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7A78" w14:textId="45B11887" w:rsidR="00415435" w:rsidRDefault="00415435" w:rsidP="00133966">
      <w:pPr>
        <w:spacing w:line="360" w:lineRule="exact"/>
        <w:rPr>
          <w:szCs w:val="21"/>
        </w:rPr>
      </w:pPr>
      <w:r>
        <w:rPr>
          <w:rFonts w:hint="eastAsia"/>
          <w:szCs w:val="21"/>
        </w:rPr>
        <w:t>（補足１）</w:t>
      </w:r>
    </w:p>
    <w:p w14:paraId="54B012A2" w14:textId="0A216851" w:rsidR="00415435" w:rsidRDefault="00415435" w:rsidP="00415435">
      <w:pPr>
        <w:spacing w:line="360" w:lineRule="exact"/>
        <w:ind w:leftChars="100" w:left="210" w:firstLineChars="100" w:firstLine="210"/>
        <w:rPr>
          <w:szCs w:val="21"/>
        </w:rPr>
      </w:pPr>
      <w:r>
        <w:rPr>
          <w:rFonts w:hint="eastAsia"/>
          <w:szCs w:val="21"/>
        </w:rPr>
        <w:t>今回、経済産業省の実施するアンケートに関し当協会から会員事業者の皆様へお願いすることは、コミュニティーガス団地の中に第1種保安物件</w:t>
      </w:r>
      <w:r w:rsidR="0063115A">
        <w:rPr>
          <w:rFonts w:hint="eastAsia"/>
          <w:szCs w:val="21"/>
        </w:rPr>
        <w:t>が</w:t>
      </w:r>
      <w:r>
        <w:rPr>
          <w:rFonts w:hint="eastAsia"/>
          <w:szCs w:val="21"/>
        </w:rPr>
        <w:t>あり、現にその第1種保安物件にガスを供給している事業者のみアンケート調査に</w:t>
      </w:r>
      <w:r w:rsidR="00A66EB1">
        <w:rPr>
          <w:rFonts w:hint="eastAsia"/>
          <w:szCs w:val="21"/>
        </w:rPr>
        <w:t>ご協力</w:t>
      </w:r>
      <w:r>
        <w:rPr>
          <w:rFonts w:hint="eastAsia"/>
          <w:szCs w:val="21"/>
        </w:rPr>
        <w:t>ください。御社の供給先として第1種保安物件がない場合は回答の必要はありません。</w:t>
      </w:r>
    </w:p>
    <w:p w14:paraId="3D5C325F" w14:textId="622D6ED7" w:rsidR="00415435" w:rsidRDefault="00415435" w:rsidP="00415435">
      <w:pPr>
        <w:spacing w:line="360" w:lineRule="exact"/>
        <w:ind w:leftChars="100" w:left="210" w:firstLineChars="100" w:firstLine="210"/>
        <w:rPr>
          <w:szCs w:val="21"/>
        </w:rPr>
      </w:pPr>
      <w:r>
        <w:rPr>
          <w:rFonts w:hint="eastAsia"/>
          <w:szCs w:val="21"/>
        </w:rPr>
        <w:t>また、大変お手数おかけしますが、1社1回答ということでお願いします。事業所・営業所の状況をまとめる必要がある事業者もおられるかと思います。</w:t>
      </w:r>
    </w:p>
    <w:p w14:paraId="5B013E4F" w14:textId="41749ED1" w:rsidR="00A66EB1" w:rsidRDefault="00A66EB1" w:rsidP="00415435">
      <w:pPr>
        <w:spacing w:line="360" w:lineRule="exact"/>
        <w:ind w:leftChars="100" w:left="210" w:firstLineChars="100" w:firstLine="210"/>
        <w:rPr>
          <w:rFonts w:hint="eastAsia"/>
          <w:szCs w:val="21"/>
        </w:rPr>
      </w:pPr>
      <w:r>
        <w:rPr>
          <w:rFonts w:hint="eastAsia"/>
          <w:szCs w:val="21"/>
        </w:rPr>
        <w:t>なお、現在、熊本地震に係る国からの要請文書への対応方法を検討している事業者におかれましては、その旨、アンケートに回答いただければと思います。</w:t>
      </w:r>
    </w:p>
    <w:p w14:paraId="08B97F14" w14:textId="4BD5E949" w:rsidR="008F4EE3" w:rsidRDefault="008F4EE3" w:rsidP="00415435">
      <w:pPr>
        <w:spacing w:line="360" w:lineRule="exact"/>
        <w:ind w:leftChars="100" w:left="210" w:firstLineChars="100" w:firstLine="210"/>
        <w:rPr>
          <w:szCs w:val="21"/>
        </w:rPr>
      </w:pPr>
      <w:r>
        <w:rPr>
          <w:rFonts w:hint="eastAsia"/>
          <w:szCs w:val="21"/>
        </w:rPr>
        <w:t>回答は各社任意となりますが、ご協力ください。</w:t>
      </w:r>
    </w:p>
    <w:p w14:paraId="60365B36" w14:textId="77777777" w:rsidR="00415435" w:rsidRDefault="00415435" w:rsidP="00415435">
      <w:pPr>
        <w:spacing w:line="360" w:lineRule="exact"/>
        <w:rPr>
          <w:szCs w:val="21"/>
        </w:rPr>
      </w:pPr>
    </w:p>
    <w:p w14:paraId="1E08FDEE" w14:textId="440D45C1" w:rsidR="00415435" w:rsidRDefault="00415435" w:rsidP="00415435">
      <w:pPr>
        <w:spacing w:line="360" w:lineRule="exact"/>
        <w:rPr>
          <w:szCs w:val="21"/>
        </w:rPr>
      </w:pPr>
      <w:r>
        <w:rPr>
          <w:rFonts w:hint="eastAsia"/>
          <w:szCs w:val="21"/>
        </w:rPr>
        <w:t>（補足２）</w:t>
      </w:r>
    </w:p>
    <w:p w14:paraId="63345216" w14:textId="10390E31" w:rsidR="00415435" w:rsidRDefault="00415435" w:rsidP="0063115A">
      <w:pPr>
        <w:spacing w:line="360" w:lineRule="exact"/>
        <w:ind w:leftChars="100" w:left="210" w:firstLineChars="100" w:firstLine="210"/>
        <w:rPr>
          <w:szCs w:val="21"/>
        </w:rPr>
      </w:pPr>
      <w:r>
        <w:rPr>
          <w:rFonts w:hint="eastAsia"/>
          <w:szCs w:val="21"/>
        </w:rPr>
        <w:t>今回のアンケート調査は経済産業省ガス安全室が実施するものです。お示しするフォームに回答した内容は当協会には送信されず経済産業省に直接送信されます。</w:t>
      </w:r>
    </w:p>
    <w:p w14:paraId="565878D6" w14:textId="0BA423FB" w:rsidR="00415435" w:rsidRDefault="00415435" w:rsidP="0063115A">
      <w:pPr>
        <w:spacing w:line="360" w:lineRule="exact"/>
        <w:ind w:leftChars="100" w:left="210" w:firstLineChars="100" w:firstLine="210"/>
        <w:rPr>
          <w:szCs w:val="21"/>
        </w:rPr>
      </w:pPr>
      <w:r>
        <w:rPr>
          <w:rFonts w:hint="eastAsia"/>
          <w:szCs w:val="21"/>
        </w:rPr>
        <w:t>従いまして、今一度、</w:t>
      </w:r>
      <w:r w:rsidR="00146079">
        <w:rPr>
          <w:rFonts w:hint="eastAsia"/>
          <w:szCs w:val="21"/>
        </w:rPr>
        <w:t>後述の表1に示す</w:t>
      </w:r>
      <w:r>
        <w:rPr>
          <w:rFonts w:hint="eastAsia"/>
          <w:szCs w:val="21"/>
        </w:rPr>
        <w:t>第1種保安物件の対象物件及び</w:t>
      </w:r>
      <w:r w:rsidRPr="006325BD">
        <w:rPr>
          <w:rFonts w:hint="eastAsia"/>
          <w:szCs w:val="21"/>
        </w:rPr>
        <w:t>収容人員等</w:t>
      </w:r>
      <w:r>
        <w:rPr>
          <w:rFonts w:hint="eastAsia"/>
          <w:szCs w:val="21"/>
        </w:rPr>
        <w:t>を確認してください。</w:t>
      </w:r>
    </w:p>
    <w:p w14:paraId="6DEFF4AA" w14:textId="14FA12EB" w:rsidR="00146079" w:rsidRDefault="00146079" w:rsidP="0063115A">
      <w:pPr>
        <w:spacing w:line="360" w:lineRule="exact"/>
        <w:ind w:leftChars="100" w:left="210" w:firstLineChars="100" w:firstLine="210"/>
        <w:rPr>
          <w:szCs w:val="21"/>
        </w:rPr>
      </w:pPr>
      <w:r>
        <w:rPr>
          <w:rFonts w:hint="eastAsia"/>
          <w:szCs w:val="21"/>
        </w:rPr>
        <w:t>また、要請文書にある「ガスが滞留するおそれがある場所におけるガス漏れ警報器等の設置」とは、以下を参考にしてください。</w:t>
      </w:r>
    </w:p>
    <w:p w14:paraId="1CD5F12B" w14:textId="2FF8912B" w:rsidR="00146079" w:rsidRDefault="00146079" w:rsidP="0063115A">
      <w:pPr>
        <w:spacing w:line="360" w:lineRule="exact"/>
        <w:ind w:leftChars="100" w:left="210" w:firstLineChars="100" w:firstLine="210"/>
        <w:rPr>
          <w:szCs w:val="21"/>
        </w:rPr>
      </w:pPr>
      <w:r>
        <w:rPr>
          <w:rFonts w:hint="eastAsia"/>
          <w:szCs w:val="21"/>
        </w:rPr>
        <w:t>第1種保安物件の建屋内に入ってから厨房施設等ガスの使用場所までの</w:t>
      </w:r>
      <w:r w:rsidR="0063115A">
        <w:rPr>
          <w:rFonts w:hint="eastAsia"/>
          <w:szCs w:val="21"/>
        </w:rPr>
        <w:t>天井や床下等に</w:t>
      </w:r>
      <w:r>
        <w:rPr>
          <w:rFonts w:hint="eastAsia"/>
          <w:szCs w:val="21"/>
        </w:rPr>
        <w:t>配管</w:t>
      </w:r>
      <w:r w:rsidR="0063115A">
        <w:rPr>
          <w:rFonts w:hint="eastAsia"/>
          <w:szCs w:val="21"/>
        </w:rPr>
        <w:t>されたガス管</w:t>
      </w:r>
      <w:r w:rsidR="00A66EB1">
        <w:rPr>
          <w:rFonts w:hint="eastAsia"/>
          <w:szCs w:val="21"/>
        </w:rPr>
        <w:t>及び当該天井又は床下</w:t>
      </w:r>
      <w:r>
        <w:rPr>
          <w:rFonts w:hint="eastAsia"/>
          <w:szCs w:val="21"/>
        </w:rPr>
        <w:t>が</w:t>
      </w:r>
      <w:r w:rsidR="00A66EB1">
        <w:rPr>
          <w:rFonts w:hint="eastAsia"/>
          <w:szCs w:val="21"/>
        </w:rPr>
        <w:t>地震等により</w:t>
      </w:r>
      <w:r>
        <w:rPr>
          <w:rFonts w:hint="eastAsia"/>
          <w:szCs w:val="21"/>
        </w:rPr>
        <w:t>損傷した</w:t>
      </w:r>
      <w:r w:rsidR="00A66EB1">
        <w:rPr>
          <w:rFonts w:hint="eastAsia"/>
          <w:szCs w:val="21"/>
        </w:rPr>
        <w:t>場合は</w:t>
      </w:r>
      <w:r>
        <w:rPr>
          <w:rFonts w:hint="eastAsia"/>
          <w:szCs w:val="21"/>
        </w:rPr>
        <w:t>、その</w:t>
      </w:r>
      <w:r w:rsidR="0063115A">
        <w:rPr>
          <w:rFonts w:hint="eastAsia"/>
          <w:szCs w:val="21"/>
        </w:rPr>
        <w:t>ガス</w:t>
      </w:r>
      <w:r>
        <w:rPr>
          <w:rFonts w:hint="eastAsia"/>
          <w:szCs w:val="21"/>
        </w:rPr>
        <w:t>管の</w:t>
      </w:r>
      <w:r w:rsidR="0063115A">
        <w:rPr>
          <w:rFonts w:hint="eastAsia"/>
          <w:szCs w:val="21"/>
        </w:rPr>
        <w:t>下にある空間で換気がなされない場所ではガス</w:t>
      </w:r>
      <w:r w:rsidR="00A66EB1">
        <w:rPr>
          <w:rFonts w:hint="eastAsia"/>
          <w:szCs w:val="21"/>
        </w:rPr>
        <w:t>（LPガス）</w:t>
      </w:r>
      <w:r w:rsidR="0063115A">
        <w:rPr>
          <w:rFonts w:hint="eastAsia"/>
          <w:szCs w:val="21"/>
        </w:rPr>
        <w:t>が滞留するおそれがあることになります。トイレや更衣室、通路など状況により各種考えられますが、閉鎖され</w:t>
      </w:r>
      <w:r w:rsidR="008F4EE3">
        <w:rPr>
          <w:rFonts w:hint="eastAsia"/>
          <w:szCs w:val="21"/>
        </w:rPr>
        <w:t>ているような</w:t>
      </w:r>
      <w:r w:rsidR="0063115A">
        <w:rPr>
          <w:rFonts w:hint="eastAsia"/>
          <w:szCs w:val="21"/>
        </w:rPr>
        <w:t>空間を想定しており、地震等により万一ガスが</w:t>
      </w:r>
      <w:r w:rsidR="008F4EE3">
        <w:rPr>
          <w:rFonts w:hint="eastAsia"/>
          <w:szCs w:val="21"/>
        </w:rPr>
        <w:t>そういった場所に</w:t>
      </w:r>
      <w:r w:rsidR="0063115A">
        <w:rPr>
          <w:rFonts w:hint="eastAsia"/>
          <w:szCs w:val="21"/>
        </w:rPr>
        <w:t>滞留した場合に</w:t>
      </w:r>
      <w:r w:rsidR="008F4EE3">
        <w:rPr>
          <w:rFonts w:hint="eastAsia"/>
          <w:szCs w:val="21"/>
        </w:rPr>
        <w:t>は</w:t>
      </w:r>
      <w:r w:rsidR="0063115A">
        <w:rPr>
          <w:rFonts w:hint="eastAsia"/>
          <w:szCs w:val="21"/>
        </w:rPr>
        <w:t>警報器が</w:t>
      </w:r>
      <w:r w:rsidR="00A66EB1">
        <w:rPr>
          <w:rFonts w:hint="eastAsia"/>
          <w:szCs w:val="21"/>
        </w:rPr>
        <w:t>設置されていれば</w:t>
      </w:r>
      <w:r w:rsidR="0063115A">
        <w:rPr>
          <w:rFonts w:hint="eastAsia"/>
          <w:szCs w:val="21"/>
        </w:rPr>
        <w:t>鳴動するため、その場にいる人の避難を促すことができると考えられます。</w:t>
      </w:r>
    </w:p>
    <w:p w14:paraId="071CFC19" w14:textId="2296CEDF" w:rsidR="008F4EE3" w:rsidRDefault="008F4EE3" w:rsidP="008F4EE3">
      <w:pPr>
        <w:spacing w:line="360" w:lineRule="exact"/>
        <w:ind w:leftChars="100" w:left="210" w:firstLineChars="100" w:firstLine="210"/>
        <w:rPr>
          <w:szCs w:val="21"/>
        </w:rPr>
      </w:pPr>
      <w:r>
        <w:rPr>
          <w:rFonts w:hint="eastAsia"/>
          <w:szCs w:val="21"/>
        </w:rPr>
        <w:t>一方、費用の問題など様々な理由でガス警報器の設置が難しい場合は、その他の事故防止かリスク軽減措置をとっていただくよう要請されております。例えば、今回の熊本地震では地震発災と</w:t>
      </w:r>
      <w:r w:rsidR="00A66EB1">
        <w:rPr>
          <w:rFonts w:hint="eastAsia"/>
          <w:szCs w:val="21"/>
        </w:rPr>
        <w:t>商業施設の</w:t>
      </w:r>
      <w:r>
        <w:rPr>
          <w:rFonts w:hint="eastAsia"/>
          <w:szCs w:val="21"/>
        </w:rPr>
        <w:t>爆発</w:t>
      </w:r>
      <w:r w:rsidR="00A66EB1">
        <w:rPr>
          <w:rFonts w:hint="eastAsia"/>
          <w:szCs w:val="21"/>
        </w:rPr>
        <w:t>には</w:t>
      </w:r>
      <w:r>
        <w:rPr>
          <w:rFonts w:hint="eastAsia"/>
          <w:szCs w:val="21"/>
        </w:rPr>
        <w:t>時間の開きがありましたので、建物所有者等の作成する避難計画（マニュアル等）に、「地震発生後速やかに避難した後、ガスの安全が確認されるまで建屋には戻らない」</w:t>
      </w:r>
      <w:r w:rsidR="00490818">
        <w:rPr>
          <w:rFonts w:hint="eastAsia"/>
          <w:szCs w:val="21"/>
        </w:rPr>
        <w:t>等記載していただくよう周知していただくことが挙げられます（あくまで一例です）。</w:t>
      </w:r>
    </w:p>
    <w:p w14:paraId="26D79295" w14:textId="77777777" w:rsidR="00415435" w:rsidRDefault="00415435" w:rsidP="00133966">
      <w:pPr>
        <w:spacing w:line="360" w:lineRule="exact"/>
        <w:rPr>
          <w:szCs w:val="21"/>
        </w:rPr>
      </w:pPr>
    </w:p>
    <w:p w14:paraId="41DB8BFA" w14:textId="77777777" w:rsidR="00415435" w:rsidRDefault="00415435" w:rsidP="00133966">
      <w:pPr>
        <w:spacing w:line="360" w:lineRule="exact"/>
        <w:rPr>
          <w:szCs w:val="21"/>
        </w:rPr>
      </w:pPr>
    </w:p>
    <w:p w14:paraId="46A7F6A8" w14:textId="69CB02ED" w:rsidR="00133966" w:rsidRPr="003B3351" w:rsidRDefault="00146079" w:rsidP="00146079">
      <w:pPr>
        <w:spacing w:line="360" w:lineRule="exact"/>
        <w:jc w:val="center"/>
        <w:rPr>
          <w:szCs w:val="21"/>
        </w:rPr>
      </w:pPr>
      <w:r>
        <w:rPr>
          <w:rFonts w:hint="eastAsia"/>
          <w:szCs w:val="21"/>
        </w:rPr>
        <w:t xml:space="preserve">表１　</w:t>
      </w:r>
      <w:r w:rsidR="00133966" w:rsidRPr="003B3351">
        <w:rPr>
          <w:szCs w:val="21"/>
        </w:rPr>
        <w:t>ガス工作物の技術上の基準の細目を定める告示</w:t>
      </w:r>
      <w:r w:rsidR="00133966" w:rsidRPr="003B3351">
        <w:rPr>
          <w:rFonts w:hint="eastAsia"/>
          <w:szCs w:val="21"/>
        </w:rPr>
        <w:t>で示される第1種</w:t>
      </w:r>
      <w:r w:rsidR="00133966" w:rsidRPr="003B3351">
        <w:rPr>
          <w:szCs w:val="21"/>
        </w:rPr>
        <w:t>保安物件</w:t>
      </w:r>
      <w:r w:rsidR="00133966" w:rsidRPr="003B3351">
        <w:rPr>
          <w:rFonts w:hint="eastAsia"/>
          <w:szCs w:val="21"/>
        </w:rPr>
        <w:t>について</w:t>
      </w:r>
    </w:p>
    <w:p w14:paraId="34AE71AF" w14:textId="77777777" w:rsidR="00133966" w:rsidRDefault="00133966" w:rsidP="00133966">
      <w:pPr>
        <w:rPr>
          <w:szCs w:val="21"/>
        </w:rPr>
      </w:pPr>
    </w:p>
    <w:tbl>
      <w:tblPr>
        <w:tblStyle w:val="ae"/>
        <w:tblW w:w="9660" w:type="dxa"/>
        <w:tblInd w:w="213" w:type="dxa"/>
        <w:tblLook w:val="04A0" w:firstRow="1" w:lastRow="0" w:firstColumn="1" w:lastColumn="0" w:noHBand="0" w:noVBand="1"/>
      </w:tblPr>
      <w:tblGrid>
        <w:gridCol w:w="5880"/>
        <w:gridCol w:w="3780"/>
      </w:tblGrid>
      <w:tr w:rsidR="009148A2" w:rsidRPr="006325BD" w14:paraId="19E9389F" w14:textId="77777777" w:rsidTr="00755EAC">
        <w:tc>
          <w:tcPr>
            <w:tcW w:w="5880" w:type="dxa"/>
            <w:vAlign w:val="center"/>
          </w:tcPr>
          <w:p w14:paraId="5D29FE31" w14:textId="77777777" w:rsidR="009148A2" w:rsidRPr="006325BD" w:rsidRDefault="009148A2" w:rsidP="00755EAC">
            <w:pPr>
              <w:ind w:firstLineChars="100" w:firstLine="210"/>
              <w:jc w:val="center"/>
              <w:rPr>
                <w:szCs w:val="21"/>
              </w:rPr>
            </w:pPr>
            <w:r w:rsidRPr="006325BD">
              <w:rPr>
                <w:rFonts w:hint="eastAsia"/>
                <w:szCs w:val="21"/>
              </w:rPr>
              <w:t>対象物件</w:t>
            </w:r>
          </w:p>
        </w:tc>
        <w:tc>
          <w:tcPr>
            <w:tcW w:w="3780" w:type="dxa"/>
            <w:vAlign w:val="center"/>
          </w:tcPr>
          <w:p w14:paraId="2F097C10" w14:textId="77777777" w:rsidR="009148A2" w:rsidRPr="006325BD" w:rsidRDefault="009148A2" w:rsidP="00755EAC">
            <w:pPr>
              <w:jc w:val="center"/>
              <w:rPr>
                <w:szCs w:val="21"/>
              </w:rPr>
            </w:pPr>
            <w:r w:rsidRPr="006325BD">
              <w:rPr>
                <w:rFonts w:hint="eastAsia"/>
                <w:szCs w:val="21"/>
              </w:rPr>
              <w:t>収容人員等に関する規定</w:t>
            </w:r>
          </w:p>
        </w:tc>
      </w:tr>
      <w:tr w:rsidR="009148A2" w:rsidRPr="006325BD" w14:paraId="03C39A5D" w14:textId="77777777" w:rsidTr="00755EAC">
        <w:tc>
          <w:tcPr>
            <w:tcW w:w="5880" w:type="dxa"/>
          </w:tcPr>
          <w:p w14:paraId="232DF831" w14:textId="72F056A3" w:rsidR="009148A2" w:rsidRPr="006325BD" w:rsidRDefault="009148A2" w:rsidP="00755EAC">
            <w:pPr>
              <w:ind w:left="210" w:hangingChars="100" w:hanging="210"/>
              <w:rPr>
                <w:szCs w:val="21"/>
              </w:rPr>
            </w:pPr>
            <w:r w:rsidRPr="006325BD">
              <w:rPr>
                <w:rFonts w:hint="eastAsia"/>
                <w:szCs w:val="21"/>
              </w:rPr>
              <w:t>①学校の内、小学校、中学校、義務教育学校、高等学校、高等専門学校、特別支援学校又は幼稚園</w:t>
            </w:r>
          </w:p>
        </w:tc>
        <w:tc>
          <w:tcPr>
            <w:tcW w:w="3780" w:type="dxa"/>
            <w:vAlign w:val="center"/>
          </w:tcPr>
          <w:p w14:paraId="35972DC4" w14:textId="77777777" w:rsidR="009148A2" w:rsidRPr="006325BD" w:rsidRDefault="009148A2" w:rsidP="00755EAC">
            <w:pPr>
              <w:rPr>
                <w:szCs w:val="21"/>
              </w:rPr>
            </w:pPr>
            <w:r w:rsidRPr="006325BD">
              <w:rPr>
                <w:rFonts w:hint="eastAsia"/>
                <w:szCs w:val="21"/>
              </w:rPr>
              <w:t>なし</w:t>
            </w:r>
          </w:p>
        </w:tc>
      </w:tr>
      <w:tr w:rsidR="009148A2" w:rsidRPr="006325BD" w14:paraId="043F7454" w14:textId="77777777" w:rsidTr="00755EAC">
        <w:tc>
          <w:tcPr>
            <w:tcW w:w="5880" w:type="dxa"/>
          </w:tcPr>
          <w:p w14:paraId="02059351" w14:textId="77777777" w:rsidR="009148A2" w:rsidRPr="006325BD" w:rsidRDefault="009148A2" w:rsidP="00755EAC">
            <w:pPr>
              <w:rPr>
                <w:szCs w:val="21"/>
              </w:rPr>
            </w:pPr>
            <w:r w:rsidRPr="006325BD">
              <w:rPr>
                <w:rFonts w:hint="eastAsia"/>
                <w:szCs w:val="21"/>
              </w:rPr>
              <w:t>②病院</w:t>
            </w:r>
          </w:p>
        </w:tc>
        <w:tc>
          <w:tcPr>
            <w:tcW w:w="3780" w:type="dxa"/>
            <w:vAlign w:val="center"/>
          </w:tcPr>
          <w:p w14:paraId="2AF14060" w14:textId="03211932" w:rsidR="009148A2" w:rsidRPr="006325BD" w:rsidRDefault="00426A7A" w:rsidP="00755EAC">
            <w:pPr>
              <w:rPr>
                <w:szCs w:val="21"/>
              </w:rPr>
            </w:pPr>
            <w:r w:rsidRPr="006325BD">
              <w:rPr>
                <w:szCs w:val="21"/>
              </w:rPr>
              <w:t>入院施設</w:t>
            </w:r>
            <w:r w:rsidR="009148A2" w:rsidRPr="006325BD">
              <w:rPr>
                <w:szCs w:val="21"/>
              </w:rPr>
              <w:t>20人以上</w:t>
            </w:r>
          </w:p>
        </w:tc>
      </w:tr>
      <w:tr w:rsidR="009148A2" w:rsidRPr="006325BD" w14:paraId="30BC88E6" w14:textId="77777777" w:rsidTr="00755EAC">
        <w:tc>
          <w:tcPr>
            <w:tcW w:w="5880" w:type="dxa"/>
          </w:tcPr>
          <w:p w14:paraId="115E6FA5" w14:textId="77777777" w:rsidR="009148A2" w:rsidRPr="006325BD" w:rsidRDefault="009148A2" w:rsidP="00755EAC">
            <w:pPr>
              <w:rPr>
                <w:szCs w:val="21"/>
              </w:rPr>
            </w:pPr>
            <w:r w:rsidRPr="006325BD">
              <w:rPr>
                <w:rFonts w:hint="eastAsia"/>
                <w:szCs w:val="21"/>
              </w:rPr>
              <w:t>③劇場、映画館、演劇場、公会堂その他これらに類する施設</w:t>
            </w:r>
          </w:p>
        </w:tc>
        <w:tc>
          <w:tcPr>
            <w:tcW w:w="3780" w:type="dxa"/>
            <w:vAlign w:val="center"/>
          </w:tcPr>
          <w:p w14:paraId="6EEDB819" w14:textId="77777777" w:rsidR="009148A2" w:rsidRPr="006325BD" w:rsidRDefault="009148A2" w:rsidP="00755EAC">
            <w:pPr>
              <w:rPr>
                <w:szCs w:val="21"/>
              </w:rPr>
            </w:pPr>
            <w:r w:rsidRPr="006325BD">
              <w:rPr>
                <w:rFonts w:hint="eastAsia"/>
                <w:szCs w:val="21"/>
              </w:rPr>
              <w:t>収容人員300人以上</w:t>
            </w:r>
          </w:p>
        </w:tc>
      </w:tr>
      <w:tr w:rsidR="009148A2" w:rsidRPr="006325BD" w14:paraId="32427AFD" w14:textId="77777777" w:rsidTr="00755EAC">
        <w:tc>
          <w:tcPr>
            <w:tcW w:w="5880" w:type="dxa"/>
          </w:tcPr>
          <w:p w14:paraId="4BDCB619" w14:textId="0384022D" w:rsidR="009148A2" w:rsidRPr="006325BD" w:rsidRDefault="009148A2" w:rsidP="00755EAC">
            <w:pPr>
              <w:ind w:left="210" w:hangingChars="100" w:hanging="210"/>
              <w:rPr>
                <w:szCs w:val="21"/>
              </w:rPr>
            </w:pPr>
            <w:r w:rsidRPr="006325BD">
              <w:rPr>
                <w:rFonts w:hint="eastAsia"/>
                <w:szCs w:val="21"/>
              </w:rPr>
              <w:lastRenderedPageBreak/>
              <w:t>④保護施設、児童福祉施設、老人福祉施設、有料老人ホーム、介護老人</w:t>
            </w:r>
            <w:r w:rsidR="002E5417" w:rsidRPr="006325BD">
              <w:rPr>
                <w:rFonts w:hint="eastAsia"/>
                <w:szCs w:val="21"/>
              </w:rPr>
              <w:t>保健</w:t>
            </w:r>
            <w:r w:rsidRPr="006325BD">
              <w:rPr>
                <w:rFonts w:hint="eastAsia"/>
                <w:szCs w:val="21"/>
              </w:rPr>
              <w:t>施設、特定民間施設、身体障害者社会参加支援施設、障害福祉サービス事業を行う施設、障害者支援施設、地域活動支援センター、</w:t>
            </w:r>
            <w:r w:rsidR="002E5417" w:rsidRPr="006325BD">
              <w:rPr>
                <w:rFonts w:hint="eastAsia"/>
                <w:szCs w:val="21"/>
              </w:rPr>
              <w:t>福祉</w:t>
            </w:r>
            <w:r w:rsidRPr="006325BD">
              <w:rPr>
                <w:rFonts w:hint="eastAsia"/>
                <w:szCs w:val="21"/>
              </w:rPr>
              <w:t>ホーム、障害者職業能力開発校、母子</w:t>
            </w:r>
            <w:r w:rsidR="002E5417" w:rsidRPr="006325BD">
              <w:rPr>
                <w:rFonts w:hint="eastAsia"/>
                <w:szCs w:val="21"/>
              </w:rPr>
              <w:t>・父子</w:t>
            </w:r>
            <w:r w:rsidRPr="006325BD">
              <w:rPr>
                <w:rFonts w:hint="eastAsia"/>
                <w:szCs w:val="21"/>
              </w:rPr>
              <w:t>福祉施設</w:t>
            </w:r>
          </w:p>
        </w:tc>
        <w:tc>
          <w:tcPr>
            <w:tcW w:w="3780" w:type="dxa"/>
            <w:vAlign w:val="center"/>
          </w:tcPr>
          <w:p w14:paraId="6D42AF0D" w14:textId="26D719C4" w:rsidR="009148A2" w:rsidRPr="006325BD" w:rsidRDefault="009148A2" w:rsidP="00755EAC">
            <w:pPr>
              <w:rPr>
                <w:szCs w:val="21"/>
              </w:rPr>
            </w:pPr>
            <w:r w:rsidRPr="006325BD">
              <w:rPr>
                <w:rFonts w:hint="eastAsia"/>
                <w:szCs w:val="21"/>
              </w:rPr>
              <w:t>収容人員20人以上</w:t>
            </w:r>
          </w:p>
        </w:tc>
      </w:tr>
      <w:tr w:rsidR="009148A2" w:rsidRPr="006325BD" w14:paraId="5532AD84" w14:textId="77777777" w:rsidTr="00755EAC">
        <w:tc>
          <w:tcPr>
            <w:tcW w:w="5880" w:type="dxa"/>
          </w:tcPr>
          <w:p w14:paraId="3B74F9BA" w14:textId="77777777" w:rsidR="009148A2" w:rsidRPr="006325BD" w:rsidRDefault="009148A2" w:rsidP="00755EAC">
            <w:pPr>
              <w:rPr>
                <w:szCs w:val="21"/>
              </w:rPr>
            </w:pPr>
            <w:r w:rsidRPr="006325BD">
              <w:rPr>
                <w:rFonts w:hint="eastAsia"/>
                <w:szCs w:val="21"/>
              </w:rPr>
              <w:t>⑤重要文化財等あるいは重要美術品として認定された建物</w:t>
            </w:r>
          </w:p>
        </w:tc>
        <w:tc>
          <w:tcPr>
            <w:tcW w:w="3780" w:type="dxa"/>
            <w:vAlign w:val="center"/>
          </w:tcPr>
          <w:p w14:paraId="119D28CB" w14:textId="77777777" w:rsidR="009148A2" w:rsidRPr="006325BD" w:rsidRDefault="009148A2" w:rsidP="00755EAC">
            <w:pPr>
              <w:rPr>
                <w:szCs w:val="21"/>
              </w:rPr>
            </w:pPr>
            <w:r w:rsidRPr="006325BD">
              <w:rPr>
                <w:rFonts w:hint="eastAsia"/>
                <w:szCs w:val="21"/>
              </w:rPr>
              <w:t>なし</w:t>
            </w:r>
          </w:p>
        </w:tc>
      </w:tr>
      <w:tr w:rsidR="009148A2" w:rsidRPr="006325BD" w14:paraId="27D458BF" w14:textId="77777777" w:rsidTr="00755EAC">
        <w:tc>
          <w:tcPr>
            <w:tcW w:w="5880" w:type="dxa"/>
          </w:tcPr>
          <w:p w14:paraId="14377C85" w14:textId="77777777" w:rsidR="009148A2" w:rsidRPr="006325BD" w:rsidRDefault="009148A2" w:rsidP="00755EAC">
            <w:pPr>
              <w:rPr>
                <w:szCs w:val="21"/>
              </w:rPr>
            </w:pPr>
            <w:r w:rsidRPr="006325BD">
              <w:rPr>
                <w:rFonts w:hint="eastAsia"/>
                <w:szCs w:val="21"/>
              </w:rPr>
              <w:t>⑥博物館及び博物館に相当する施設として指定された建物</w:t>
            </w:r>
          </w:p>
        </w:tc>
        <w:tc>
          <w:tcPr>
            <w:tcW w:w="3780" w:type="dxa"/>
            <w:vAlign w:val="center"/>
          </w:tcPr>
          <w:p w14:paraId="2FB0AC72" w14:textId="77777777" w:rsidR="009148A2" w:rsidRPr="006325BD" w:rsidRDefault="009148A2" w:rsidP="00755EAC">
            <w:pPr>
              <w:rPr>
                <w:szCs w:val="21"/>
              </w:rPr>
            </w:pPr>
            <w:r w:rsidRPr="006325BD">
              <w:rPr>
                <w:rFonts w:hint="eastAsia"/>
                <w:szCs w:val="21"/>
              </w:rPr>
              <w:t>なし</w:t>
            </w:r>
          </w:p>
        </w:tc>
      </w:tr>
      <w:tr w:rsidR="009148A2" w:rsidRPr="006325BD" w14:paraId="550FB9C9" w14:textId="77777777" w:rsidTr="00755EAC">
        <w:tc>
          <w:tcPr>
            <w:tcW w:w="5880" w:type="dxa"/>
          </w:tcPr>
          <w:p w14:paraId="185D6E3B" w14:textId="77777777" w:rsidR="009148A2" w:rsidRPr="006325BD" w:rsidRDefault="009148A2" w:rsidP="00755EAC">
            <w:pPr>
              <w:rPr>
                <w:szCs w:val="21"/>
              </w:rPr>
            </w:pPr>
            <w:r w:rsidRPr="006325BD">
              <w:rPr>
                <w:rFonts w:hint="eastAsia"/>
                <w:szCs w:val="21"/>
              </w:rPr>
              <w:t>⑦駅の母屋及びプラットホーム</w:t>
            </w:r>
          </w:p>
        </w:tc>
        <w:tc>
          <w:tcPr>
            <w:tcW w:w="3780" w:type="dxa"/>
            <w:vAlign w:val="center"/>
          </w:tcPr>
          <w:p w14:paraId="535A94EA" w14:textId="77777777" w:rsidR="009148A2" w:rsidRPr="006325BD" w:rsidRDefault="009148A2" w:rsidP="00755EAC">
            <w:pPr>
              <w:rPr>
                <w:szCs w:val="21"/>
              </w:rPr>
            </w:pPr>
            <w:r w:rsidRPr="006325BD">
              <w:rPr>
                <w:rFonts w:hint="eastAsia"/>
                <w:szCs w:val="21"/>
              </w:rPr>
              <w:t>1日に平均2万人以上の者が乗降</w:t>
            </w:r>
          </w:p>
        </w:tc>
      </w:tr>
      <w:tr w:rsidR="009148A2" w:rsidRPr="006325BD" w14:paraId="48D630BB" w14:textId="77777777" w:rsidTr="00755EAC">
        <w:tc>
          <w:tcPr>
            <w:tcW w:w="5880" w:type="dxa"/>
          </w:tcPr>
          <w:p w14:paraId="5757399F" w14:textId="77777777" w:rsidR="009148A2" w:rsidRPr="006325BD" w:rsidRDefault="009148A2" w:rsidP="00755EAC">
            <w:pPr>
              <w:ind w:left="210" w:hangingChars="100" w:hanging="210"/>
              <w:rPr>
                <w:szCs w:val="21"/>
              </w:rPr>
            </w:pPr>
            <w:r w:rsidRPr="006325BD">
              <w:rPr>
                <w:rFonts w:hint="eastAsia"/>
                <w:szCs w:val="21"/>
              </w:rPr>
              <w:t>⑧百貨店、マーケット、公衆浴場、ホテル、旅館その他不特定かつ多数の者を収容することを目的とする建物</w:t>
            </w:r>
          </w:p>
          <w:p w14:paraId="484A6E4A" w14:textId="77777777" w:rsidR="009148A2" w:rsidRPr="006325BD" w:rsidRDefault="009148A2" w:rsidP="00755EAC">
            <w:pPr>
              <w:rPr>
                <w:szCs w:val="21"/>
              </w:rPr>
            </w:pPr>
            <w:r w:rsidRPr="006325BD">
              <w:rPr>
                <w:rFonts w:hint="eastAsia"/>
                <w:szCs w:val="21"/>
              </w:rPr>
              <w:t>（仮設建築物を除く。）</w:t>
            </w:r>
          </w:p>
        </w:tc>
        <w:tc>
          <w:tcPr>
            <w:tcW w:w="3780" w:type="dxa"/>
            <w:vAlign w:val="center"/>
          </w:tcPr>
          <w:p w14:paraId="6A75EB71" w14:textId="77777777" w:rsidR="009148A2" w:rsidRPr="006325BD" w:rsidRDefault="009148A2" w:rsidP="00755EAC">
            <w:pPr>
              <w:rPr>
                <w:szCs w:val="21"/>
              </w:rPr>
            </w:pPr>
            <w:r w:rsidRPr="006325BD">
              <w:rPr>
                <w:rFonts w:hint="eastAsia"/>
                <w:szCs w:val="21"/>
              </w:rPr>
              <w:t>床面積の合計が1,000m</w:t>
            </w:r>
            <w:r w:rsidRPr="006325BD">
              <w:rPr>
                <w:rFonts w:hint="eastAsia"/>
                <w:szCs w:val="21"/>
                <w:vertAlign w:val="superscript"/>
              </w:rPr>
              <w:t>2</w:t>
            </w:r>
            <w:r w:rsidRPr="006325BD">
              <w:rPr>
                <w:rFonts w:hint="eastAsia"/>
                <w:szCs w:val="21"/>
              </w:rPr>
              <w:t>以上</w:t>
            </w:r>
          </w:p>
        </w:tc>
      </w:tr>
    </w:tbl>
    <w:p w14:paraId="546EACEB" w14:textId="77777777" w:rsidR="009148A2" w:rsidRDefault="009148A2" w:rsidP="00133966">
      <w:pPr>
        <w:rPr>
          <w:szCs w:val="21"/>
        </w:rPr>
      </w:pPr>
    </w:p>
    <w:p w14:paraId="70E590B5" w14:textId="77361415" w:rsidR="009148A2" w:rsidRPr="003B3351" w:rsidRDefault="00A509C2" w:rsidP="00133966">
      <w:pPr>
        <w:rPr>
          <w:szCs w:val="21"/>
        </w:rPr>
      </w:pPr>
      <w:r>
        <w:rPr>
          <w:rFonts w:hint="eastAsia"/>
          <w:szCs w:val="21"/>
        </w:rPr>
        <w:t>（技告示第３条）</w:t>
      </w:r>
    </w:p>
    <w:p w14:paraId="234C1A92" w14:textId="77777777" w:rsidR="00133966" w:rsidRDefault="00133966" w:rsidP="00133966">
      <w:pPr>
        <w:ind w:left="420" w:hangingChars="200" w:hanging="420"/>
      </w:pPr>
      <w:r>
        <w:rPr>
          <w:rFonts w:hint="eastAsia"/>
        </w:rPr>
        <w:t xml:space="preserve">１　</w:t>
      </w:r>
      <w:r w:rsidRPr="000B285F">
        <w:t>学校教育法第</w:t>
      </w:r>
      <w:r>
        <w:rPr>
          <w:rFonts w:hint="eastAsia"/>
        </w:rPr>
        <w:t>1</w:t>
      </w:r>
      <w:r w:rsidRPr="000B285F">
        <w:t>条に定める学校のうち、</w:t>
      </w:r>
      <w:r w:rsidRPr="00F954D7">
        <w:rPr>
          <w:b/>
          <w:bCs/>
          <w:u w:val="single"/>
        </w:rPr>
        <w:t>小学校、中学校、義務教育学校、高等学校、高等専門学校、特別支援学校又は幼稚園</w:t>
      </w:r>
    </w:p>
    <w:p w14:paraId="39A41E45" w14:textId="77777777" w:rsidR="00133966" w:rsidRDefault="00133966" w:rsidP="00133966">
      <w:r>
        <w:rPr>
          <w:rFonts w:hint="eastAsia"/>
        </w:rPr>
        <w:t xml:space="preserve">２　</w:t>
      </w:r>
      <w:r w:rsidRPr="000B285F">
        <w:t>医療法第</w:t>
      </w:r>
      <w:r>
        <w:rPr>
          <w:rFonts w:hint="eastAsia"/>
        </w:rPr>
        <w:t>1</w:t>
      </w:r>
      <w:r w:rsidRPr="000B285F">
        <w:t>条の</w:t>
      </w:r>
      <w:r>
        <w:rPr>
          <w:rFonts w:hint="eastAsia"/>
        </w:rPr>
        <w:t>5</w:t>
      </w:r>
      <w:r w:rsidRPr="000B285F">
        <w:t>第</w:t>
      </w:r>
      <w:r>
        <w:rPr>
          <w:rFonts w:hint="eastAsia"/>
        </w:rPr>
        <w:t>1</w:t>
      </w:r>
      <w:r w:rsidRPr="000B285F">
        <w:t>項に定める</w:t>
      </w:r>
      <w:r w:rsidRPr="00F954D7">
        <w:rPr>
          <w:b/>
          <w:bCs/>
          <w:u w:val="single"/>
        </w:rPr>
        <w:t>病院</w:t>
      </w:r>
    </w:p>
    <w:p w14:paraId="6829FEA0" w14:textId="77777777" w:rsidR="00133966" w:rsidRDefault="00133966" w:rsidP="00133966">
      <w:pPr>
        <w:ind w:left="420" w:hangingChars="200" w:hanging="420"/>
      </w:pPr>
      <w:r>
        <w:rPr>
          <w:rFonts w:hint="eastAsia"/>
        </w:rPr>
        <w:t xml:space="preserve">３　</w:t>
      </w:r>
      <w:r w:rsidRPr="00F954D7">
        <w:rPr>
          <w:b/>
          <w:bCs/>
          <w:u w:val="single"/>
        </w:rPr>
        <w:t>劇場、映画館、演芸場、公会堂その他これらに類する施設</w:t>
      </w:r>
      <w:r w:rsidRPr="000B285F">
        <w:t>であって、収容定員</w:t>
      </w:r>
      <w:r>
        <w:rPr>
          <w:rFonts w:hint="eastAsia"/>
        </w:rPr>
        <w:t>300</w:t>
      </w:r>
      <w:r w:rsidRPr="000B285F">
        <w:t>人以上のもの</w:t>
      </w:r>
    </w:p>
    <w:p w14:paraId="2E1A3DDB" w14:textId="77777777" w:rsidR="00133966" w:rsidRDefault="00133966" w:rsidP="00133966">
      <w:pPr>
        <w:ind w:left="420" w:hangingChars="200" w:hanging="420"/>
      </w:pPr>
      <w:r>
        <w:rPr>
          <w:rFonts w:hint="eastAsia"/>
        </w:rPr>
        <w:t xml:space="preserve">４　</w:t>
      </w:r>
      <w:r w:rsidRPr="000B285F">
        <w:t>生活保護法第</w:t>
      </w:r>
      <w:r>
        <w:rPr>
          <w:rFonts w:hint="eastAsia"/>
        </w:rPr>
        <w:t>38</w:t>
      </w:r>
      <w:r w:rsidRPr="000B285F">
        <w:t>条第</w:t>
      </w:r>
      <w:r>
        <w:rPr>
          <w:rFonts w:hint="eastAsia"/>
        </w:rPr>
        <w:t>1</w:t>
      </w:r>
      <w:r w:rsidRPr="000B285F">
        <w:t>項の</w:t>
      </w:r>
      <w:r w:rsidRPr="00F954D7">
        <w:rPr>
          <w:b/>
          <w:bCs/>
          <w:u w:val="single"/>
        </w:rPr>
        <w:t>保護施設</w:t>
      </w:r>
      <w:r w:rsidRPr="000B285F">
        <w:t>（授産施設及び宿所提供施設を除く。）、児童福祉法第</w:t>
      </w:r>
      <w:r>
        <w:rPr>
          <w:rFonts w:hint="eastAsia"/>
        </w:rPr>
        <w:t>7</w:t>
      </w:r>
      <w:r w:rsidRPr="000B285F">
        <w:t>条の</w:t>
      </w:r>
      <w:r w:rsidRPr="00F954D7">
        <w:rPr>
          <w:b/>
          <w:bCs/>
          <w:u w:val="single"/>
        </w:rPr>
        <w:t>児童福祉施設</w:t>
      </w:r>
      <w:r w:rsidRPr="000B285F">
        <w:t>、老人福祉法第</w:t>
      </w:r>
      <w:r>
        <w:rPr>
          <w:rFonts w:hint="eastAsia"/>
        </w:rPr>
        <w:t>5</w:t>
      </w:r>
      <w:r w:rsidRPr="000B285F">
        <w:t>条の</w:t>
      </w:r>
      <w:r>
        <w:rPr>
          <w:rFonts w:hint="eastAsia"/>
        </w:rPr>
        <w:t>3</w:t>
      </w:r>
      <w:r w:rsidRPr="000B285F">
        <w:t>の</w:t>
      </w:r>
      <w:r w:rsidRPr="00F954D7">
        <w:rPr>
          <w:b/>
          <w:bCs/>
          <w:u w:val="single"/>
        </w:rPr>
        <w:t>老人福祉施設</w:t>
      </w:r>
      <w:r w:rsidRPr="000B285F">
        <w:t>若しくは同法第</w:t>
      </w:r>
      <w:r>
        <w:rPr>
          <w:rFonts w:hint="eastAsia"/>
        </w:rPr>
        <w:t>29</w:t>
      </w:r>
      <w:r w:rsidRPr="000B285F">
        <w:t>条第</w:t>
      </w:r>
      <w:r>
        <w:rPr>
          <w:rFonts w:hint="eastAsia"/>
        </w:rPr>
        <w:t>1</w:t>
      </w:r>
      <w:r w:rsidRPr="000B285F">
        <w:t>項の</w:t>
      </w:r>
      <w:r w:rsidRPr="00F954D7">
        <w:rPr>
          <w:b/>
          <w:bCs/>
          <w:u w:val="single"/>
        </w:rPr>
        <w:t>有料老人ホーム</w:t>
      </w:r>
      <w:r w:rsidRPr="000B285F">
        <w:t>、介護保険法第</w:t>
      </w:r>
      <w:r>
        <w:rPr>
          <w:rFonts w:hint="eastAsia"/>
        </w:rPr>
        <w:t>8</w:t>
      </w:r>
      <w:r w:rsidRPr="000B285F">
        <w:t>条第</w:t>
      </w:r>
      <w:r>
        <w:rPr>
          <w:rFonts w:hint="eastAsia"/>
        </w:rPr>
        <w:t>28</w:t>
      </w:r>
      <w:r w:rsidRPr="000B285F">
        <w:t>項の</w:t>
      </w:r>
      <w:r w:rsidRPr="00F954D7">
        <w:rPr>
          <w:b/>
          <w:bCs/>
          <w:u w:val="single"/>
        </w:rPr>
        <w:t>介護老人保健施設</w:t>
      </w:r>
      <w:r w:rsidRPr="000B285F">
        <w:t>、地域における医療及び介護の総合的な確保の促進に関する法律第</w:t>
      </w:r>
      <w:r>
        <w:rPr>
          <w:rFonts w:hint="eastAsia"/>
        </w:rPr>
        <w:t>2</w:t>
      </w:r>
      <w:r w:rsidRPr="000B285F">
        <w:t>条第</w:t>
      </w:r>
      <w:r>
        <w:rPr>
          <w:rFonts w:hint="eastAsia"/>
        </w:rPr>
        <w:t>4</w:t>
      </w:r>
      <w:r w:rsidRPr="000B285F">
        <w:t>項（第</w:t>
      </w:r>
      <w:r>
        <w:rPr>
          <w:rFonts w:hint="eastAsia"/>
        </w:rPr>
        <w:t>4</w:t>
      </w:r>
      <w:r w:rsidRPr="000B285F">
        <w:t>号を除く。）の</w:t>
      </w:r>
      <w:r w:rsidRPr="00F954D7">
        <w:rPr>
          <w:b/>
          <w:bCs/>
          <w:u w:val="single"/>
        </w:rPr>
        <w:t>特定民間施設</w:t>
      </w:r>
      <w:r w:rsidRPr="000B285F">
        <w:t>、身体障害者福祉法第</w:t>
      </w:r>
      <w:r>
        <w:rPr>
          <w:rFonts w:hint="eastAsia"/>
        </w:rPr>
        <w:t>5</w:t>
      </w:r>
      <w:r w:rsidRPr="000B285F">
        <w:t>条第</w:t>
      </w:r>
      <w:r>
        <w:rPr>
          <w:rFonts w:hint="eastAsia"/>
        </w:rPr>
        <w:t>1</w:t>
      </w:r>
      <w:r w:rsidRPr="000B285F">
        <w:t>項の</w:t>
      </w:r>
      <w:r w:rsidRPr="00F954D7">
        <w:rPr>
          <w:b/>
          <w:bCs/>
          <w:u w:val="single"/>
        </w:rPr>
        <w:t>身体障害者社会参加支援施設</w:t>
      </w:r>
      <w:r w:rsidRPr="000B285F">
        <w:t>、障害者の日常生活及び社会生活を総合的に支援するための法律第</w:t>
      </w:r>
      <w:r>
        <w:rPr>
          <w:rFonts w:hint="eastAsia"/>
        </w:rPr>
        <w:t>5</w:t>
      </w:r>
      <w:r w:rsidRPr="000B285F">
        <w:t>条第</w:t>
      </w:r>
      <w:r>
        <w:rPr>
          <w:rFonts w:hint="eastAsia"/>
        </w:rPr>
        <w:t>1</w:t>
      </w:r>
      <w:r w:rsidRPr="000B285F">
        <w:t>項の</w:t>
      </w:r>
      <w:r w:rsidRPr="00F954D7">
        <w:rPr>
          <w:b/>
          <w:bCs/>
          <w:u w:val="single"/>
        </w:rPr>
        <w:t>障害福祉サービス事業</w:t>
      </w:r>
      <w:r w:rsidRPr="000B285F">
        <w:t>（同条第</w:t>
      </w:r>
      <w:r>
        <w:rPr>
          <w:rFonts w:hint="eastAsia"/>
        </w:rPr>
        <w:t>7</w:t>
      </w:r>
      <w:r w:rsidRPr="000B285F">
        <w:t>項の生活介護、同条第</w:t>
      </w:r>
      <w:r>
        <w:rPr>
          <w:rFonts w:hint="eastAsia"/>
        </w:rPr>
        <w:t>12</w:t>
      </w:r>
      <w:r w:rsidRPr="000B285F">
        <w:t>項の自立訓練、同条第</w:t>
      </w:r>
      <w:r>
        <w:rPr>
          <w:rFonts w:hint="eastAsia"/>
        </w:rPr>
        <w:t>13</w:t>
      </w:r>
      <w:r w:rsidRPr="000B285F">
        <w:t>項の就労移行支援又は同条第</w:t>
      </w:r>
      <w:r>
        <w:rPr>
          <w:rFonts w:hint="eastAsia"/>
        </w:rPr>
        <w:t>14</w:t>
      </w:r>
      <w:r w:rsidRPr="000B285F">
        <w:t>項の就労継続支援に限る。）</w:t>
      </w:r>
      <w:r w:rsidRPr="00F954D7">
        <w:rPr>
          <w:b/>
          <w:bCs/>
          <w:u w:val="single"/>
        </w:rPr>
        <w:t>を行う施設</w:t>
      </w:r>
      <w:r w:rsidRPr="000B285F">
        <w:t>、同条第</w:t>
      </w:r>
      <w:r>
        <w:rPr>
          <w:rFonts w:hint="eastAsia"/>
        </w:rPr>
        <w:t>11</w:t>
      </w:r>
      <w:r w:rsidRPr="000B285F">
        <w:t>項の</w:t>
      </w:r>
      <w:r w:rsidRPr="00F954D7">
        <w:rPr>
          <w:b/>
          <w:bCs/>
          <w:u w:val="single"/>
        </w:rPr>
        <w:t>障害者支援施設</w:t>
      </w:r>
      <w:r w:rsidRPr="000B285F">
        <w:t>、同条第</w:t>
      </w:r>
      <w:r>
        <w:rPr>
          <w:rFonts w:hint="eastAsia"/>
        </w:rPr>
        <w:t>25</w:t>
      </w:r>
      <w:r w:rsidRPr="000B285F">
        <w:t>項の</w:t>
      </w:r>
      <w:r w:rsidRPr="00F954D7">
        <w:rPr>
          <w:b/>
          <w:bCs/>
          <w:u w:val="single"/>
        </w:rPr>
        <w:t>地域活動支援センター</w:t>
      </w:r>
      <w:r w:rsidRPr="000B285F">
        <w:t>若しくは同条第</w:t>
      </w:r>
      <w:r>
        <w:rPr>
          <w:rFonts w:hint="eastAsia"/>
        </w:rPr>
        <w:t>26</w:t>
      </w:r>
      <w:r w:rsidRPr="000B285F">
        <w:t>項の</w:t>
      </w:r>
      <w:r w:rsidRPr="00F954D7">
        <w:rPr>
          <w:b/>
          <w:bCs/>
          <w:u w:val="single"/>
        </w:rPr>
        <w:t>福祉ホーム</w:t>
      </w:r>
      <w:r w:rsidRPr="000B285F">
        <w:t>、職業能力開発促進法第</w:t>
      </w:r>
      <w:r>
        <w:rPr>
          <w:rFonts w:hint="eastAsia"/>
        </w:rPr>
        <w:t>15</w:t>
      </w:r>
      <w:r w:rsidRPr="000B285F">
        <w:t>条の</w:t>
      </w:r>
      <w:r>
        <w:rPr>
          <w:rFonts w:hint="eastAsia"/>
        </w:rPr>
        <w:t>7</w:t>
      </w:r>
      <w:r w:rsidRPr="000B285F">
        <w:t>第</w:t>
      </w:r>
      <w:r>
        <w:rPr>
          <w:rFonts w:hint="eastAsia"/>
        </w:rPr>
        <w:t>1</w:t>
      </w:r>
      <w:r w:rsidRPr="000B285F">
        <w:t>項第</w:t>
      </w:r>
      <w:r>
        <w:rPr>
          <w:rFonts w:hint="eastAsia"/>
        </w:rPr>
        <w:t>5</w:t>
      </w:r>
      <w:r w:rsidRPr="000B285F">
        <w:t>号の</w:t>
      </w:r>
      <w:r w:rsidRPr="00F954D7">
        <w:rPr>
          <w:b/>
          <w:bCs/>
          <w:u w:val="single"/>
        </w:rPr>
        <w:t>障害者職業能力開発校</w:t>
      </w:r>
      <w:r w:rsidRPr="000B285F">
        <w:t>又は母子及び父子並びに寡婦福祉法第</w:t>
      </w:r>
      <w:r>
        <w:rPr>
          <w:rFonts w:hint="eastAsia"/>
        </w:rPr>
        <w:t>39</w:t>
      </w:r>
      <w:r w:rsidRPr="000B285F">
        <w:t>条第</w:t>
      </w:r>
      <w:r>
        <w:rPr>
          <w:rFonts w:hint="eastAsia"/>
        </w:rPr>
        <w:t>1</w:t>
      </w:r>
      <w:r w:rsidRPr="000B285F">
        <w:t>項の</w:t>
      </w:r>
      <w:r w:rsidRPr="00F954D7">
        <w:rPr>
          <w:b/>
          <w:bCs/>
          <w:u w:val="single"/>
        </w:rPr>
        <w:t>母子・父子福祉施設</w:t>
      </w:r>
      <w:r w:rsidRPr="000B285F">
        <w:t>であって、収容定員</w:t>
      </w:r>
      <w:r>
        <w:rPr>
          <w:rFonts w:hint="eastAsia"/>
        </w:rPr>
        <w:t>20</w:t>
      </w:r>
      <w:r w:rsidRPr="000B285F">
        <w:t>人以上のもの</w:t>
      </w:r>
    </w:p>
    <w:p w14:paraId="3FC3CC75" w14:textId="77777777" w:rsidR="00133966" w:rsidRDefault="00133966" w:rsidP="00133966">
      <w:pPr>
        <w:ind w:left="420" w:hangingChars="200" w:hanging="420"/>
      </w:pPr>
      <w:r>
        <w:rPr>
          <w:rFonts w:hint="eastAsia"/>
        </w:rPr>
        <w:t xml:space="preserve">５　</w:t>
      </w:r>
      <w:r w:rsidRPr="000B285F">
        <w:t>文化財保護法の規定によって</w:t>
      </w:r>
      <w:r w:rsidRPr="00F954D7">
        <w:rPr>
          <w:b/>
          <w:bCs/>
          <w:u w:val="single"/>
        </w:rPr>
        <w:t>重要文化財</w:t>
      </w:r>
      <w:r w:rsidRPr="000B285F">
        <w:t>、</w:t>
      </w:r>
      <w:r w:rsidRPr="00F954D7">
        <w:rPr>
          <w:b/>
          <w:bCs/>
          <w:u w:val="single"/>
        </w:rPr>
        <w:t>重要有形民族文化財</w:t>
      </w:r>
      <w:r w:rsidRPr="000B285F">
        <w:t>、</w:t>
      </w:r>
      <w:r w:rsidRPr="00F954D7">
        <w:rPr>
          <w:b/>
          <w:bCs/>
          <w:u w:val="single"/>
        </w:rPr>
        <w:t>史跡名勝天然記念物</w:t>
      </w:r>
      <w:r w:rsidRPr="000B285F">
        <w:t>若しくは</w:t>
      </w:r>
      <w:r w:rsidRPr="00F954D7">
        <w:rPr>
          <w:b/>
          <w:bCs/>
          <w:u w:val="single"/>
        </w:rPr>
        <w:t>重要な文化財</w:t>
      </w:r>
      <w:r w:rsidRPr="000B285F">
        <w:t>として指定され、又は旧重要美術品等の保存に関する法律の規定によって</w:t>
      </w:r>
      <w:r w:rsidRPr="00F954D7">
        <w:rPr>
          <w:b/>
          <w:bCs/>
          <w:u w:val="single"/>
        </w:rPr>
        <w:t>重要美術品</w:t>
      </w:r>
      <w:r w:rsidRPr="000B285F">
        <w:t>として認定された建築物</w:t>
      </w:r>
    </w:p>
    <w:p w14:paraId="55876C6F" w14:textId="77777777" w:rsidR="00133966" w:rsidRDefault="00133966" w:rsidP="00133966">
      <w:pPr>
        <w:ind w:left="420" w:hangingChars="200" w:hanging="420"/>
      </w:pPr>
      <w:r>
        <w:rPr>
          <w:rFonts w:hint="eastAsia"/>
        </w:rPr>
        <w:t xml:space="preserve">６　</w:t>
      </w:r>
      <w:r w:rsidRPr="000B285F">
        <w:t>博物館法第</w:t>
      </w:r>
      <w:r>
        <w:rPr>
          <w:rFonts w:hint="eastAsia"/>
        </w:rPr>
        <w:t>2</w:t>
      </w:r>
      <w:r w:rsidRPr="000B285F">
        <w:t>条に定める</w:t>
      </w:r>
      <w:r w:rsidRPr="00F954D7">
        <w:rPr>
          <w:b/>
          <w:bCs/>
          <w:u w:val="single"/>
        </w:rPr>
        <w:t>博物館</w:t>
      </w:r>
      <w:r w:rsidRPr="000B285F">
        <w:t>及び同法第</w:t>
      </w:r>
      <w:r>
        <w:rPr>
          <w:rFonts w:hint="eastAsia"/>
        </w:rPr>
        <w:t>29</w:t>
      </w:r>
      <w:r w:rsidRPr="000B285F">
        <w:t>条の規定により</w:t>
      </w:r>
      <w:r w:rsidRPr="00F954D7">
        <w:rPr>
          <w:b/>
          <w:bCs/>
          <w:u w:val="single"/>
        </w:rPr>
        <w:t>博物館に相当する施設</w:t>
      </w:r>
      <w:r w:rsidRPr="000B285F">
        <w:t>として指定された施設</w:t>
      </w:r>
    </w:p>
    <w:p w14:paraId="4757C68D" w14:textId="77777777" w:rsidR="00133966" w:rsidRDefault="00133966" w:rsidP="00133966">
      <w:r>
        <w:rPr>
          <w:rFonts w:hint="eastAsia"/>
        </w:rPr>
        <w:t>７　1</w:t>
      </w:r>
      <w:r w:rsidRPr="000B285F">
        <w:t>日に平均</w:t>
      </w:r>
      <w:r>
        <w:rPr>
          <w:rFonts w:hint="eastAsia"/>
        </w:rPr>
        <w:t>2</w:t>
      </w:r>
      <w:r w:rsidRPr="000B285F">
        <w:t>万人以上の者が乗降する</w:t>
      </w:r>
      <w:r w:rsidRPr="00F954D7">
        <w:rPr>
          <w:b/>
          <w:bCs/>
          <w:u w:val="single"/>
        </w:rPr>
        <w:t>駅の母屋及びプラットホーム</w:t>
      </w:r>
    </w:p>
    <w:p w14:paraId="2FE38667" w14:textId="6DE5F0D1" w:rsidR="00133966" w:rsidRPr="00133966" w:rsidRDefault="00133966" w:rsidP="00A66EB1">
      <w:pPr>
        <w:ind w:left="420" w:hangingChars="200" w:hanging="420"/>
        <w:rPr>
          <w:rFonts w:hint="eastAsia"/>
        </w:rPr>
      </w:pPr>
      <w:r>
        <w:rPr>
          <w:rFonts w:hint="eastAsia"/>
        </w:rPr>
        <w:t xml:space="preserve">８　</w:t>
      </w:r>
      <w:r w:rsidRPr="00F954D7">
        <w:rPr>
          <w:b/>
          <w:bCs/>
          <w:u w:val="single"/>
        </w:rPr>
        <w:t>百貨店、マーケット、公衆浴場、ホテル、旅館その他不特定かつ多数の者を収容することを目的とする建築物</w:t>
      </w:r>
      <w:r w:rsidRPr="000B285F">
        <w:t>（仮設建築物を除く。）であって、その用途に供する部分の床面積の合計が、</w:t>
      </w:r>
      <w:r>
        <w:rPr>
          <w:rFonts w:hint="eastAsia"/>
        </w:rPr>
        <w:t>1,000</w:t>
      </w:r>
      <w:r w:rsidRPr="000B285F">
        <w:t>平方メートル以上のもの</w:t>
      </w:r>
    </w:p>
    <w:sectPr w:rsidR="00133966" w:rsidRPr="00133966" w:rsidSect="00133966">
      <w:footerReference w:type="default" r:id="rId6"/>
      <w:pgSz w:w="11906" w:h="16838"/>
      <w:pgMar w:top="1418" w:right="1418" w:bottom="1418" w:left="1418"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AE217" w14:textId="77777777" w:rsidR="00E235D2" w:rsidRDefault="00E235D2" w:rsidP="00E76A38">
      <w:r>
        <w:separator/>
      </w:r>
    </w:p>
  </w:endnote>
  <w:endnote w:type="continuationSeparator" w:id="0">
    <w:p w14:paraId="5E9CC680" w14:textId="77777777" w:rsidR="00E235D2" w:rsidRDefault="00E235D2" w:rsidP="00E76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758159"/>
      <w:docPartObj>
        <w:docPartGallery w:val="Page Numbers (Bottom of Page)"/>
        <w:docPartUnique/>
      </w:docPartObj>
    </w:sdtPr>
    <w:sdtContent>
      <w:p w14:paraId="4E0C6218" w14:textId="6AC45F80" w:rsidR="00133966" w:rsidRDefault="00133966">
        <w:pPr>
          <w:pStyle w:val="ac"/>
          <w:jc w:val="center"/>
        </w:pPr>
        <w:r>
          <w:fldChar w:fldCharType="begin"/>
        </w:r>
        <w:r>
          <w:instrText>PAGE   \* MERGEFORMAT</w:instrText>
        </w:r>
        <w:r>
          <w:fldChar w:fldCharType="separate"/>
        </w:r>
        <w:r>
          <w:rPr>
            <w:lang w:val="ja-JP"/>
          </w:rPr>
          <w:t>2</w:t>
        </w:r>
        <w:r>
          <w:fldChar w:fldCharType="end"/>
        </w:r>
      </w:p>
    </w:sdtContent>
  </w:sdt>
  <w:p w14:paraId="40D2C38D" w14:textId="77777777" w:rsidR="00133966" w:rsidRDefault="0013396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C9DDB" w14:textId="77777777" w:rsidR="00E235D2" w:rsidRDefault="00E235D2" w:rsidP="00E76A38">
      <w:r>
        <w:separator/>
      </w:r>
    </w:p>
  </w:footnote>
  <w:footnote w:type="continuationSeparator" w:id="0">
    <w:p w14:paraId="3ABB9BA4" w14:textId="77777777" w:rsidR="00E235D2" w:rsidRDefault="00E235D2" w:rsidP="00E76A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46C"/>
    <w:rsid w:val="00017FE5"/>
    <w:rsid w:val="000355CD"/>
    <w:rsid w:val="00071CC3"/>
    <w:rsid w:val="000B0AE2"/>
    <w:rsid w:val="00125755"/>
    <w:rsid w:val="00133966"/>
    <w:rsid w:val="00146079"/>
    <w:rsid w:val="00151A1C"/>
    <w:rsid w:val="001539EE"/>
    <w:rsid w:val="00161844"/>
    <w:rsid w:val="001B7581"/>
    <w:rsid w:val="001C4827"/>
    <w:rsid w:val="001F6F4B"/>
    <w:rsid w:val="0025457E"/>
    <w:rsid w:val="00292939"/>
    <w:rsid w:val="00296F69"/>
    <w:rsid w:val="002E53A9"/>
    <w:rsid w:val="002E5417"/>
    <w:rsid w:val="00386E5B"/>
    <w:rsid w:val="003B3351"/>
    <w:rsid w:val="003E5AE3"/>
    <w:rsid w:val="003F7C52"/>
    <w:rsid w:val="00415435"/>
    <w:rsid w:val="00426A7A"/>
    <w:rsid w:val="00431500"/>
    <w:rsid w:val="0044637F"/>
    <w:rsid w:val="00490818"/>
    <w:rsid w:val="004B45F4"/>
    <w:rsid w:val="004C1C7D"/>
    <w:rsid w:val="004D739E"/>
    <w:rsid w:val="0052035E"/>
    <w:rsid w:val="0053395C"/>
    <w:rsid w:val="005D66DE"/>
    <w:rsid w:val="005E61C7"/>
    <w:rsid w:val="0063115A"/>
    <w:rsid w:val="006325BD"/>
    <w:rsid w:val="00661B89"/>
    <w:rsid w:val="00681AA4"/>
    <w:rsid w:val="006F02A5"/>
    <w:rsid w:val="00701C3C"/>
    <w:rsid w:val="0070776D"/>
    <w:rsid w:val="00713385"/>
    <w:rsid w:val="00733EE0"/>
    <w:rsid w:val="007520DE"/>
    <w:rsid w:val="00753BAF"/>
    <w:rsid w:val="00782A3D"/>
    <w:rsid w:val="007E21FA"/>
    <w:rsid w:val="007F0851"/>
    <w:rsid w:val="0081293E"/>
    <w:rsid w:val="00860AD4"/>
    <w:rsid w:val="00890200"/>
    <w:rsid w:val="00895CC3"/>
    <w:rsid w:val="008F4EE3"/>
    <w:rsid w:val="009148A2"/>
    <w:rsid w:val="0093043F"/>
    <w:rsid w:val="0093625D"/>
    <w:rsid w:val="009718F6"/>
    <w:rsid w:val="00981238"/>
    <w:rsid w:val="009B67E9"/>
    <w:rsid w:val="009D546C"/>
    <w:rsid w:val="009E72BB"/>
    <w:rsid w:val="00A509C2"/>
    <w:rsid w:val="00A66EB1"/>
    <w:rsid w:val="00A9035C"/>
    <w:rsid w:val="00AA4DC6"/>
    <w:rsid w:val="00B43017"/>
    <w:rsid w:val="00C35468"/>
    <w:rsid w:val="00C86BD7"/>
    <w:rsid w:val="00CB3873"/>
    <w:rsid w:val="00CC2B80"/>
    <w:rsid w:val="00D910F0"/>
    <w:rsid w:val="00D92DAA"/>
    <w:rsid w:val="00DE604F"/>
    <w:rsid w:val="00DF3BBB"/>
    <w:rsid w:val="00E235D2"/>
    <w:rsid w:val="00E318BA"/>
    <w:rsid w:val="00E76A38"/>
    <w:rsid w:val="00E94F8D"/>
    <w:rsid w:val="00EE50F0"/>
    <w:rsid w:val="00FC6C53"/>
    <w:rsid w:val="00FF366C"/>
    <w:rsid w:val="00FF5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5FE04C"/>
  <w15:chartTrackingRefBased/>
  <w15:docId w15:val="{D61CD48F-D413-4D1A-A625-84491057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D54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54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546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D54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54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54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54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54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54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54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54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546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D54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54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54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54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54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54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54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54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54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54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546C"/>
    <w:pPr>
      <w:spacing w:before="160" w:after="160"/>
      <w:jc w:val="center"/>
    </w:pPr>
    <w:rPr>
      <w:i/>
      <w:iCs/>
      <w:color w:val="404040" w:themeColor="text1" w:themeTint="BF"/>
    </w:rPr>
  </w:style>
  <w:style w:type="character" w:customStyle="1" w:styleId="a8">
    <w:name w:val="引用文 (文字)"/>
    <w:basedOn w:val="a0"/>
    <w:link w:val="a7"/>
    <w:uiPriority w:val="29"/>
    <w:rsid w:val="009D546C"/>
    <w:rPr>
      <w:i/>
      <w:iCs/>
      <w:color w:val="404040" w:themeColor="text1" w:themeTint="BF"/>
    </w:rPr>
  </w:style>
  <w:style w:type="paragraph" w:styleId="a9">
    <w:name w:val="List Paragraph"/>
    <w:basedOn w:val="a"/>
    <w:uiPriority w:val="34"/>
    <w:qFormat/>
    <w:rsid w:val="009D546C"/>
    <w:pPr>
      <w:ind w:left="720"/>
      <w:contextualSpacing/>
    </w:pPr>
  </w:style>
  <w:style w:type="character" w:styleId="21">
    <w:name w:val="Intense Emphasis"/>
    <w:basedOn w:val="a0"/>
    <w:uiPriority w:val="21"/>
    <w:qFormat/>
    <w:rsid w:val="009D546C"/>
    <w:rPr>
      <w:i/>
      <w:iCs/>
      <w:color w:val="0F4761" w:themeColor="accent1" w:themeShade="BF"/>
    </w:rPr>
  </w:style>
  <w:style w:type="paragraph" w:styleId="22">
    <w:name w:val="Intense Quote"/>
    <w:basedOn w:val="a"/>
    <w:next w:val="a"/>
    <w:link w:val="23"/>
    <w:uiPriority w:val="30"/>
    <w:qFormat/>
    <w:rsid w:val="009D5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546C"/>
    <w:rPr>
      <w:i/>
      <w:iCs/>
      <w:color w:val="0F4761" w:themeColor="accent1" w:themeShade="BF"/>
    </w:rPr>
  </w:style>
  <w:style w:type="character" w:styleId="24">
    <w:name w:val="Intense Reference"/>
    <w:basedOn w:val="a0"/>
    <w:uiPriority w:val="32"/>
    <w:qFormat/>
    <w:rsid w:val="009D546C"/>
    <w:rPr>
      <w:b/>
      <w:bCs/>
      <w:smallCaps/>
      <w:color w:val="0F4761" w:themeColor="accent1" w:themeShade="BF"/>
      <w:spacing w:val="5"/>
    </w:rPr>
  </w:style>
  <w:style w:type="paragraph" w:styleId="aa">
    <w:name w:val="header"/>
    <w:basedOn w:val="a"/>
    <w:link w:val="ab"/>
    <w:uiPriority w:val="99"/>
    <w:unhideWhenUsed/>
    <w:rsid w:val="00E76A38"/>
    <w:pPr>
      <w:tabs>
        <w:tab w:val="center" w:pos="4252"/>
        <w:tab w:val="right" w:pos="8504"/>
      </w:tabs>
      <w:snapToGrid w:val="0"/>
    </w:pPr>
  </w:style>
  <w:style w:type="character" w:customStyle="1" w:styleId="ab">
    <w:name w:val="ヘッダー (文字)"/>
    <w:basedOn w:val="a0"/>
    <w:link w:val="aa"/>
    <w:uiPriority w:val="99"/>
    <w:rsid w:val="00E76A38"/>
  </w:style>
  <w:style w:type="paragraph" w:styleId="ac">
    <w:name w:val="footer"/>
    <w:basedOn w:val="a"/>
    <w:link w:val="ad"/>
    <w:uiPriority w:val="99"/>
    <w:unhideWhenUsed/>
    <w:rsid w:val="00E76A38"/>
    <w:pPr>
      <w:tabs>
        <w:tab w:val="center" w:pos="4252"/>
        <w:tab w:val="right" w:pos="8504"/>
      </w:tabs>
      <w:snapToGrid w:val="0"/>
    </w:pPr>
  </w:style>
  <w:style w:type="character" w:customStyle="1" w:styleId="ad">
    <w:name w:val="フッター (文字)"/>
    <w:basedOn w:val="a0"/>
    <w:link w:val="ac"/>
    <w:uiPriority w:val="99"/>
    <w:rsid w:val="00E76A38"/>
  </w:style>
  <w:style w:type="table" w:styleId="ae">
    <w:name w:val="Table Grid"/>
    <w:basedOn w:val="a1"/>
    <w:rsid w:val="00752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341</Words>
  <Characters>1949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Takayuki Tajima</dc:creator>
  <cp:keywords/>
  <dc:description/>
  <cp:lastModifiedBy>技術部</cp:lastModifiedBy>
  <cp:revision>8</cp:revision>
  <cp:lastPrinted>2026-10-22T06:20:00Z</cp:lastPrinted>
  <dcterms:created xsi:type="dcterms:W3CDTF">2026-10-20T05:45:00Z</dcterms:created>
  <dcterms:modified xsi:type="dcterms:W3CDTF">2026-10-22T06:41:00Z</dcterms:modified>
</cp:coreProperties>
</file>