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5F1C" w14:textId="77777777" w:rsidR="00BF15A8" w:rsidRDefault="00BF15A8">
      <w:pPr>
        <w:pStyle w:val="a3"/>
        <w:jc w:val="right"/>
        <w:rPr>
          <w:sz w:val="24"/>
        </w:rPr>
      </w:pPr>
      <w:r w:rsidRPr="006B5E2E">
        <w:rPr>
          <w:rFonts w:hint="eastAsia"/>
          <w:spacing w:val="14"/>
          <w:kern w:val="0"/>
          <w:sz w:val="24"/>
          <w:fitText w:val="2310" w:id="1943202564"/>
        </w:rPr>
        <w:t>（</w:t>
      </w:r>
      <w:r w:rsidRPr="006B5E2E">
        <w:rPr>
          <w:rFonts w:hint="eastAsia"/>
          <w:spacing w:val="14"/>
          <w:kern w:val="0"/>
          <w:sz w:val="24"/>
          <w:fitText w:val="2310" w:id="1943202564"/>
        </w:rPr>
        <w:t xml:space="preserve"> </w:t>
      </w:r>
      <w:r w:rsidRPr="006B5E2E">
        <w:rPr>
          <w:rFonts w:hint="eastAsia"/>
          <w:spacing w:val="14"/>
          <w:kern w:val="0"/>
          <w:sz w:val="24"/>
          <w:fitText w:val="2310" w:id="1943202564"/>
        </w:rPr>
        <w:t>公</w:t>
      </w:r>
      <w:r w:rsidRPr="006B5E2E">
        <w:rPr>
          <w:rFonts w:hint="eastAsia"/>
          <w:spacing w:val="14"/>
          <w:kern w:val="0"/>
          <w:sz w:val="24"/>
          <w:fitText w:val="2310" w:id="1943202564"/>
        </w:rPr>
        <w:t xml:space="preserve"> </w:t>
      </w:r>
      <w:r w:rsidRPr="006B5E2E">
        <w:rPr>
          <w:rFonts w:hint="eastAsia"/>
          <w:spacing w:val="14"/>
          <w:kern w:val="0"/>
          <w:sz w:val="24"/>
          <w:fitText w:val="2310" w:id="1943202564"/>
        </w:rPr>
        <w:t>印</w:t>
      </w:r>
      <w:r w:rsidRPr="006B5E2E">
        <w:rPr>
          <w:rFonts w:hint="eastAsia"/>
          <w:spacing w:val="14"/>
          <w:kern w:val="0"/>
          <w:sz w:val="24"/>
          <w:fitText w:val="2310" w:id="1943202564"/>
        </w:rPr>
        <w:t xml:space="preserve"> </w:t>
      </w:r>
      <w:r w:rsidRPr="006B5E2E">
        <w:rPr>
          <w:rFonts w:hint="eastAsia"/>
          <w:spacing w:val="14"/>
          <w:kern w:val="0"/>
          <w:sz w:val="24"/>
          <w:fitText w:val="2310" w:id="1943202564"/>
        </w:rPr>
        <w:t>省</w:t>
      </w:r>
      <w:r w:rsidRPr="006B5E2E">
        <w:rPr>
          <w:rFonts w:hint="eastAsia"/>
          <w:spacing w:val="14"/>
          <w:kern w:val="0"/>
          <w:sz w:val="24"/>
          <w:fitText w:val="2310" w:id="1943202564"/>
        </w:rPr>
        <w:t xml:space="preserve"> </w:t>
      </w:r>
      <w:r w:rsidRPr="006B5E2E">
        <w:rPr>
          <w:rFonts w:hint="eastAsia"/>
          <w:spacing w:val="14"/>
          <w:kern w:val="0"/>
          <w:sz w:val="24"/>
          <w:fitText w:val="2310" w:id="1943202564"/>
        </w:rPr>
        <w:t>略</w:t>
      </w:r>
      <w:r w:rsidRPr="006B5E2E">
        <w:rPr>
          <w:rFonts w:hint="eastAsia"/>
          <w:spacing w:val="14"/>
          <w:kern w:val="0"/>
          <w:sz w:val="24"/>
          <w:fitText w:val="2310" w:id="1943202564"/>
        </w:rPr>
        <w:t xml:space="preserve"> </w:t>
      </w:r>
      <w:r w:rsidRPr="006B5E2E">
        <w:rPr>
          <w:rFonts w:hint="eastAsia"/>
          <w:spacing w:val="-4"/>
          <w:kern w:val="0"/>
          <w:sz w:val="24"/>
          <w:fitText w:val="2310" w:id="1943202564"/>
        </w:rPr>
        <w:t>）</w:t>
      </w:r>
    </w:p>
    <w:p w14:paraId="65589F7E" w14:textId="6DD67865" w:rsidR="003548C4" w:rsidRDefault="00BF15A8" w:rsidP="003548C4">
      <w:pPr>
        <w:jc w:val="right"/>
        <w:rPr>
          <w:kern w:val="0"/>
          <w:sz w:val="24"/>
        </w:rPr>
      </w:pPr>
      <w:r w:rsidRPr="006B5E2E">
        <w:rPr>
          <w:rFonts w:hint="eastAsia"/>
          <w:spacing w:val="23"/>
          <w:kern w:val="0"/>
          <w:sz w:val="24"/>
          <w:fitText w:val="2760" w:id="-1426414848"/>
        </w:rPr>
        <w:t>日</w:t>
      </w:r>
      <w:r w:rsidR="007D28AB" w:rsidRPr="006B5E2E">
        <w:rPr>
          <w:rFonts w:hint="eastAsia"/>
          <w:spacing w:val="23"/>
          <w:kern w:val="0"/>
          <w:sz w:val="24"/>
          <w:fitText w:val="2760" w:id="-1426414848"/>
        </w:rPr>
        <w:t>コ</w:t>
      </w:r>
      <w:r w:rsidRPr="006B5E2E">
        <w:rPr>
          <w:rFonts w:hint="eastAsia"/>
          <w:spacing w:val="23"/>
          <w:kern w:val="0"/>
          <w:sz w:val="24"/>
          <w:fitText w:val="2760" w:id="-1426414848"/>
        </w:rPr>
        <w:t>発第</w:t>
      </w:r>
      <w:r w:rsidR="003B68DD" w:rsidRPr="006B5E2E">
        <w:rPr>
          <w:rFonts w:hint="eastAsia"/>
          <w:spacing w:val="23"/>
          <w:kern w:val="0"/>
          <w:sz w:val="24"/>
          <w:fitText w:val="2760" w:id="-1426414848"/>
        </w:rPr>
        <w:t>20</w:t>
      </w:r>
      <w:r w:rsidR="007F0DE4" w:rsidRPr="006B5E2E">
        <w:rPr>
          <w:rFonts w:hint="eastAsia"/>
          <w:spacing w:val="23"/>
          <w:kern w:val="0"/>
          <w:sz w:val="24"/>
          <w:fitText w:val="2760" w:id="-1426414848"/>
        </w:rPr>
        <w:t>2</w:t>
      </w:r>
      <w:r w:rsidR="009850F4" w:rsidRPr="006B5E2E">
        <w:rPr>
          <w:rFonts w:hint="eastAsia"/>
          <w:spacing w:val="23"/>
          <w:kern w:val="0"/>
          <w:sz w:val="24"/>
          <w:fitText w:val="2760" w:id="-1426414848"/>
        </w:rPr>
        <w:t>5</w:t>
      </w:r>
      <w:r w:rsidRPr="006B5E2E">
        <w:rPr>
          <w:rFonts w:hint="eastAsia"/>
          <w:spacing w:val="23"/>
          <w:kern w:val="0"/>
          <w:sz w:val="24"/>
          <w:fitText w:val="2760" w:id="-1426414848"/>
        </w:rPr>
        <w:t>－</w:t>
      </w:r>
      <w:r w:rsidR="006B5E2E" w:rsidRPr="006B5E2E">
        <w:rPr>
          <w:rFonts w:hint="eastAsia"/>
          <w:spacing w:val="23"/>
          <w:kern w:val="0"/>
          <w:sz w:val="24"/>
          <w:fitText w:val="2760" w:id="-1426414848"/>
        </w:rPr>
        <w:t>33</w:t>
      </w:r>
      <w:r w:rsidRPr="006B5E2E">
        <w:rPr>
          <w:rFonts w:hint="eastAsia"/>
          <w:spacing w:val="4"/>
          <w:kern w:val="0"/>
          <w:sz w:val="24"/>
          <w:fitText w:val="2760" w:id="-1426414848"/>
        </w:rPr>
        <w:t>号</w:t>
      </w:r>
    </w:p>
    <w:p w14:paraId="13EB9B63" w14:textId="1D014289" w:rsidR="00BF15A8" w:rsidRDefault="003B68DD" w:rsidP="003548C4">
      <w:pPr>
        <w:jc w:val="right"/>
        <w:rPr>
          <w:sz w:val="24"/>
          <w:lang w:eastAsia="zh-CN"/>
        </w:rPr>
      </w:pPr>
      <w:r w:rsidRPr="006B5E2E">
        <w:rPr>
          <w:rFonts w:hint="eastAsia"/>
          <w:spacing w:val="46"/>
          <w:kern w:val="0"/>
          <w:sz w:val="24"/>
          <w:fitText w:val="2760" w:id="-1426414592"/>
          <w:lang w:eastAsia="zh-CN"/>
        </w:rPr>
        <w:t>2</w:t>
      </w:r>
      <w:r w:rsidRPr="006B5E2E">
        <w:rPr>
          <w:rFonts w:hint="eastAsia"/>
          <w:kern w:val="0"/>
          <w:sz w:val="24"/>
          <w:fitText w:val="2760" w:id="-1426414592"/>
          <w:lang w:eastAsia="zh-CN"/>
        </w:rPr>
        <w:t>0</w:t>
      </w:r>
      <w:r w:rsidR="007F0DE4" w:rsidRPr="006B5E2E">
        <w:rPr>
          <w:rFonts w:hint="eastAsia"/>
          <w:kern w:val="0"/>
          <w:sz w:val="24"/>
          <w:fitText w:val="2760" w:id="-1426414592"/>
          <w:lang w:eastAsia="zh-CN"/>
        </w:rPr>
        <w:t>2</w:t>
      </w:r>
      <w:r w:rsidR="009850F4" w:rsidRPr="006B5E2E">
        <w:rPr>
          <w:rFonts w:hint="eastAsia"/>
          <w:kern w:val="0"/>
          <w:sz w:val="24"/>
          <w:fitText w:val="2760" w:id="-1426414592"/>
          <w:lang w:eastAsia="zh-CN"/>
        </w:rPr>
        <w:t>5</w:t>
      </w:r>
      <w:r w:rsidR="00BF15A8" w:rsidRPr="006B5E2E">
        <w:rPr>
          <w:rFonts w:hint="eastAsia"/>
          <w:kern w:val="0"/>
          <w:sz w:val="24"/>
          <w:fitText w:val="2760" w:id="-1426414592"/>
          <w:lang w:eastAsia="zh-CN"/>
        </w:rPr>
        <w:t>年</w:t>
      </w:r>
      <w:r w:rsidR="006B5E2E" w:rsidRPr="006B5E2E">
        <w:rPr>
          <w:rFonts w:hint="eastAsia"/>
          <w:kern w:val="0"/>
          <w:sz w:val="24"/>
          <w:fitText w:val="2760" w:id="-1426414592"/>
        </w:rPr>
        <w:t>10</w:t>
      </w:r>
      <w:r w:rsidR="00BF15A8" w:rsidRPr="006B5E2E">
        <w:rPr>
          <w:rFonts w:hint="eastAsia"/>
          <w:kern w:val="0"/>
          <w:sz w:val="24"/>
          <w:fitText w:val="2760" w:id="-1426414592"/>
          <w:lang w:eastAsia="zh-CN"/>
        </w:rPr>
        <w:t>月</w:t>
      </w:r>
      <w:r w:rsidR="006B5E2E" w:rsidRPr="006B5E2E">
        <w:rPr>
          <w:rFonts w:hint="eastAsia"/>
          <w:kern w:val="0"/>
          <w:sz w:val="24"/>
          <w:fitText w:val="2760" w:id="-1426414592"/>
        </w:rPr>
        <w:t>27</w:t>
      </w:r>
      <w:r w:rsidR="008E6D3E" w:rsidRPr="006B5E2E">
        <w:rPr>
          <w:rFonts w:hint="eastAsia"/>
          <w:kern w:val="0"/>
          <w:sz w:val="24"/>
          <w:fitText w:val="2760" w:id="-1426414592"/>
          <w:lang w:eastAsia="zh-CN"/>
        </w:rPr>
        <w:t>日</w:t>
      </w:r>
    </w:p>
    <w:p w14:paraId="50B4ED0C" w14:textId="77777777" w:rsidR="00BF15A8" w:rsidRPr="00167832" w:rsidRDefault="00BF15A8">
      <w:pPr>
        <w:rPr>
          <w:sz w:val="24"/>
          <w:lang w:eastAsia="zh-CN"/>
        </w:rPr>
      </w:pPr>
    </w:p>
    <w:p w14:paraId="47F6B528" w14:textId="77777777" w:rsidR="00BF15A8" w:rsidRPr="007D5B8B" w:rsidRDefault="007D5B8B">
      <w:pPr>
        <w:rPr>
          <w:sz w:val="22"/>
          <w:szCs w:val="22"/>
          <w:lang w:eastAsia="zh-CN"/>
        </w:rPr>
      </w:pPr>
      <w:r w:rsidRPr="007D5B8B">
        <w:rPr>
          <w:rFonts w:hint="eastAsia"/>
          <w:sz w:val="22"/>
          <w:szCs w:val="22"/>
          <w:lang w:eastAsia="zh-CN"/>
        </w:rPr>
        <w:t>一般社団法人</w:t>
      </w:r>
      <w:r>
        <w:rPr>
          <w:rFonts w:hint="eastAsia"/>
          <w:sz w:val="22"/>
          <w:szCs w:val="22"/>
          <w:lang w:eastAsia="zh-CN"/>
        </w:rPr>
        <w:t xml:space="preserve"> </w:t>
      </w:r>
      <w:r w:rsidRPr="007D5B8B">
        <w:rPr>
          <w:rFonts w:hint="eastAsia"/>
          <w:sz w:val="22"/>
          <w:szCs w:val="22"/>
          <w:lang w:eastAsia="zh-CN"/>
        </w:rPr>
        <w:t>日本</w:t>
      </w:r>
      <w:r w:rsidR="00EA2988">
        <w:rPr>
          <w:rFonts w:hint="eastAsia"/>
          <w:sz w:val="22"/>
          <w:szCs w:val="22"/>
        </w:rPr>
        <w:t>ｺﾐｭﾆﾃｨｰｶﾞｽ</w:t>
      </w:r>
      <w:r w:rsidR="00BF15A8" w:rsidRPr="007D5B8B">
        <w:rPr>
          <w:rFonts w:hint="eastAsia"/>
          <w:sz w:val="22"/>
          <w:szCs w:val="22"/>
          <w:lang w:eastAsia="zh-CN"/>
        </w:rPr>
        <w:t>協会</w:t>
      </w:r>
    </w:p>
    <w:p w14:paraId="5E90AA87" w14:textId="77777777" w:rsidR="00BF15A8" w:rsidRDefault="00BF15A8">
      <w:pPr>
        <w:ind w:firstLineChars="100" w:firstLine="240"/>
        <w:rPr>
          <w:sz w:val="24"/>
          <w:lang w:eastAsia="zh-CN"/>
        </w:rPr>
      </w:pPr>
      <w:r>
        <w:rPr>
          <w:rFonts w:hint="eastAsia"/>
          <w:sz w:val="24"/>
          <w:lang w:eastAsia="zh-CN"/>
        </w:rPr>
        <w:t>支　部　長　各　位</w:t>
      </w:r>
    </w:p>
    <w:p w14:paraId="6EEAE591" w14:textId="77777777" w:rsidR="00167832" w:rsidRDefault="00167832">
      <w:pPr>
        <w:ind w:firstLineChars="100" w:firstLine="240"/>
        <w:rPr>
          <w:sz w:val="24"/>
          <w:lang w:eastAsia="zh-CN"/>
        </w:rPr>
      </w:pPr>
    </w:p>
    <w:p w14:paraId="4475D46D" w14:textId="77777777" w:rsidR="00BF15A8" w:rsidRPr="007D5B8B" w:rsidRDefault="007D28AB">
      <w:pPr>
        <w:jc w:val="right"/>
        <w:rPr>
          <w:sz w:val="22"/>
          <w:szCs w:val="22"/>
          <w:lang w:eastAsia="zh-CN"/>
        </w:rPr>
      </w:pPr>
      <w:r w:rsidRPr="007D5B8B">
        <w:rPr>
          <w:rFonts w:hint="eastAsia"/>
          <w:sz w:val="22"/>
          <w:szCs w:val="22"/>
          <w:lang w:eastAsia="zh-CN"/>
        </w:rPr>
        <w:t>一般社団法人</w:t>
      </w:r>
      <w:r w:rsidR="007D5B8B">
        <w:rPr>
          <w:rFonts w:hint="eastAsia"/>
          <w:sz w:val="22"/>
          <w:szCs w:val="22"/>
          <w:lang w:eastAsia="zh-CN"/>
        </w:rPr>
        <w:t xml:space="preserve"> </w:t>
      </w:r>
      <w:r w:rsidRPr="007D5B8B">
        <w:rPr>
          <w:rFonts w:hint="eastAsia"/>
          <w:sz w:val="22"/>
          <w:szCs w:val="22"/>
          <w:lang w:eastAsia="zh-CN"/>
        </w:rPr>
        <w:t>日本</w:t>
      </w:r>
      <w:r w:rsidR="00EA2988">
        <w:rPr>
          <w:rFonts w:hint="eastAsia"/>
          <w:sz w:val="22"/>
          <w:szCs w:val="22"/>
        </w:rPr>
        <w:t>ｺﾐｭﾆﾃｨｰｶﾞｽ</w:t>
      </w:r>
      <w:r w:rsidR="00BF15A8" w:rsidRPr="007D5B8B">
        <w:rPr>
          <w:rFonts w:hint="eastAsia"/>
          <w:sz w:val="22"/>
          <w:szCs w:val="22"/>
          <w:lang w:eastAsia="zh-CN"/>
        </w:rPr>
        <w:t>協会</w:t>
      </w:r>
    </w:p>
    <w:p w14:paraId="77633109" w14:textId="32963B66" w:rsidR="00BF15A8" w:rsidRDefault="00BF15A8">
      <w:pPr>
        <w:jc w:val="center"/>
        <w:rPr>
          <w:sz w:val="24"/>
        </w:rPr>
      </w:pPr>
      <w:r>
        <w:rPr>
          <w:rFonts w:hint="eastAsia"/>
          <w:sz w:val="24"/>
          <w:lang w:eastAsia="zh-CN"/>
        </w:rPr>
        <w:t xml:space="preserve">　</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 xml:space="preserve">　　</w:t>
      </w:r>
      <w:r w:rsidR="00EA2988">
        <w:rPr>
          <w:rFonts w:hint="eastAsia"/>
          <w:sz w:val="24"/>
          <w:lang w:eastAsia="zh-CN"/>
        </w:rPr>
        <w:t xml:space="preserve">　　　　</w:t>
      </w:r>
      <w:r w:rsidR="003E07D3">
        <w:rPr>
          <w:rFonts w:hint="eastAsia"/>
          <w:sz w:val="24"/>
          <w:lang w:eastAsia="zh-CN"/>
        </w:rPr>
        <w:t xml:space="preserve">　</w:t>
      </w:r>
      <w:r w:rsidR="00EA2988">
        <w:rPr>
          <w:rFonts w:hint="eastAsia"/>
          <w:sz w:val="24"/>
          <w:lang w:eastAsia="zh-CN"/>
        </w:rPr>
        <w:t xml:space="preserve">　</w:t>
      </w:r>
      <w:r w:rsidRPr="00F93691">
        <w:rPr>
          <w:rFonts w:hint="eastAsia"/>
          <w:kern w:val="0"/>
          <w:sz w:val="24"/>
        </w:rPr>
        <w:t xml:space="preserve">会長　</w:t>
      </w:r>
      <w:r w:rsidR="003E07D3" w:rsidRPr="003E07D3">
        <w:rPr>
          <w:rFonts w:hint="eastAsia"/>
          <w:kern w:val="0"/>
          <w:sz w:val="24"/>
        </w:rPr>
        <w:t>古野　晃</w:t>
      </w:r>
    </w:p>
    <w:p w14:paraId="335D2580" w14:textId="77777777" w:rsidR="00BF15A8" w:rsidRDefault="00BF15A8">
      <w:pPr>
        <w:rPr>
          <w:sz w:val="24"/>
        </w:rPr>
      </w:pPr>
    </w:p>
    <w:p w14:paraId="17746376" w14:textId="77777777" w:rsidR="00167832" w:rsidRDefault="00167832">
      <w:pPr>
        <w:rPr>
          <w:sz w:val="24"/>
        </w:rPr>
      </w:pPr>
    </w:p>
    <w:p w14:paraId="6718760A" w14:textId="717536F7" w:rsidR="00BF15A8" w:rsidRPr="007D5B8B" w:rsidRDefault="009850F4" w:rsidP="009850F4">
      <w:pPr>
        <w:pStyle w:val="a7"/>
        <w:jc w:val="center"/>
        <w:rPr>
          <w:sz w:val="22"/>
          <w:szCs w:val="22"/>
        </w:rPr>
      </w:pPr>
      <w:r w:rsidRPr="009850F4">
        <w:rPr>
          <w:rFonts w:hint="eastAsia"/>
          <w:sz w:val="22"/>
          <w:szCs w:val="22"/>
        </w:rPr>
        <w:t>食品工場及び業務用厨房施設等における一酸化炭素中毒事故の防止について（要請）</w:t>
      </w:r>
    </w:p>
    <w:p w14:paraId="3075451C" w14:textId="77777777" w:rsidR="00BF15A8" w:rsidRDefault="00BF15A8">
      <w:pPr>
        <w:rPr>
          <w:sz w:val="22"/>
          <w:szCs w:val="22"/>
        </w:rPr>
      </w:pPr>
    </w:p>
    <w:p w14:paraId="1DE91718" w14:textId="77777777" w:rsidR="00EA2988" w:rsidRPr="007D5B8B" w:rsidRDefault="00EA2988">
      <w:pPr>
        <w:rPr>
          <w:sz w:val="22"/>
          <w:szCs w:val="22"/>
        </w:rPr>
      </w:pPr>
    </w:p>
    <w:p w14:paraId="48A4FAD1" w14:textId="25E5D14D" w:rsidR="009850F4" w:rsidRPr="009850F4" w:rsidRDefault="009850F4" w:rsidP="009850F4">
      <w:pPr>
        <w:pStyle w:val="a8"/>
        <w:ind w:firstLine="220"/>
        <w:rPr>
          <w:sz w:val="22"/>
          <w:szCs w:val="22"/>
        </w:rPr>
      </w:pPr>
      <w:r w:rsidRPr="009850F4">
        <w:rPr>
          <w:rFonts w:hint="eastAsia"/>
          <w:sz w:val="22"/>
          <w:szCs w:val="22"/>
        </w:rPr>
        <w:t>先日、経済産業省</w:t>
      </w:r>
      <w:r>
        <w:rPr>
          <w:rFonts w:hint="eastAsia"/>
          <w:sz w:val="22"/>
          <w:szCs w:val="22"/>
        </w:rPr>
        <w:t>から</w:t>
      </w:r>
      <w:r w:rsidRPr="009850F4">
        <w:rPr>
          <w:rFonts w:hint="eastAsia"/>
          <w:sz w:val="22"/>
          <w:szCs w:val="22"/>
        </w:rPr>
        <w:t>、第</w:t>
      </w:r>
      <w:r>
        <w:rPr>
          <w:rFonts w:hint="eastAsia"/>
          <w:sz w:val="22"/>
          <w:szCs w:val="22"/>
        </w:rPr>
        <w:t>16</w:t>
      </w:r>
      <w:r w:rsidRPr="009850F4">
        <w:rPr>
          <w:rFonts w:hint="eastAsia"/>
          <w:sz w:val="22"/>
          <w:szCs w:val="22"/>
        </w:rPr>
        <w:t>回業務用厨房施設等における一酸化炭素中毒事故連絡会議が開催され、最近の一酸化炭素（</w:t>
      </w:r>
      <w:r w:rsidRPr="009850F4">
        <w:rPr>
          <w:rFonts w:hint="eastAsia"/>
          <w:sz w:val="22"/>
          <w:szCs w:val="22"/>
        </w:rPr>
        <w:t>CO</w:t>
      </w:r>
      <w:r w:rsidRPr="009850F4">
        <w:rPr>
          <w:rFonts w:hint="eastAsia"/>
          <w:sz w:val="22"/>
          <w:szCs w:val="22"/>
        </w:rPr>
        <w:t>）中毒事故の概要および業務用厨房施設等における</w:t>
      </w:r>
      <w:r w:rsidRPr="009850F4">
        <w:rPr>
          <w:rFonts w:hint="eastAsia"/>
          <w:sz w:val="22"/>
          <w:szCs w:val="22"/>
        </w:rPr>
        <w:t>CO</w:t>
      </w:r>
      <w:r w:rsidRPr="009850F4">
        <w:rPr>
          <w:rFonts w:hint="eastAsia"/>
          <w:sz w:val="22"/>
          <w:szCs w:val="22"/>
        </w:rPr>
        <w:t>中毒事故防止の取り組みについて要請が</w:t>
      </w:r>
      <w:r>
        <w:rPr>
          <w:rFonts w:hint="eastAsia"/>
          <w:sz w:val="22"/>
          <w:szCs w:val="22"/>
        </w:rPr>
        <w:t>ありました</w:t>
      </w:r>
      <w:r w:rsidRPr="009850F4">
        <w:rPr>
          <w:rFonts w:hint="eastAsia"/>
          <w:sz w:val="22"/>
          <w:szCs w:val="22"/>
        </w:rPr>
        <w:t>。</w:t>
      </w:r>
    </w:p>
    <w:p w14:paraId="65EE4BA6" w14:textId="5DDD485C" w:rsidR="009850F4" w:rsidRPr="009850F4" w:rsidRDefault="009850F4" w:rsidP="009850F4">
      <w:pPr>
        <w:pStyle w:val="a8"/>
        <w:ind w:firstLine="220"/>
        <w:rPr>
          <w:sz w:val="22"/>
          <w:szCs w:val="22"/>
        </w:rPr>
      </w:pPr>
      <w:r w:rsidRPr="009850F4">
        <w:rPr>
          <w:sz w:val="22"/>
          <w:szCs w:val="22"/>
        </w:rPr>
        <w:t xml:space="preserve"> </w:t>
      </w:r>
      <w:r w:rsidRPr="009850F4">
        <w:rPr>
          <w:rFonts w:hint="eastAsia"/>
          <w:sz w:val="22"/>
          <w:szCs w:val="22"/>
        </w:rPr>
        <w:t>会議では、</w:t>
      </w:r>
      <w:r w:rsidRPr="009850F4">
        <w:rPr>
          <w:rFonts w:hint="eastAsia"/>
          <w:sz w:val="22"/>
          <w:szCs w:val="22"/>
        </w:rPr>
        <w:t>CO</w:t>
      </w:r>
      <w:r w:rsidRPr="009850F4">
        <w:rPr>
          <w:rFonts w:hint="eastAsia"/>
          <w:sz w:val="22"/>
          <w:szCs w:val="22"/>
        </w:rPr>
        <w:t>中毒事故防止の取り組みの事例として、業務用厨房従業員向け安全教育動画が紹介された</w:t>
      </w:r>
      <w:r w:rsidR="00EB6E9A">
        <w:rPr>
          <w:rFonts w:hint="eastAsia"/>
          <w:sz w:val="22"/>
          <w:szCs w:val="22"/>
        </w:rPr>
        <w:t>よう</w:t>
      </w:r>
      <w:r>
        <w:rPr>
          <w:rFonts w:hint="eastAsia"/>
          <w:sz w:val="22"/>
          <w:szCs w:val="22"/>
        </w:rPr>
        <w:t>です</w:t>
      </w:r>
      <w:r w:rsidRPr="009850F4">
        <w:rPr>
          <w:rFonts w:hint="eastAsia"/>
          <w:sz w:val="22"/>
          <w:szCs w:val="22"/>
        </w:rPr>
        <w:t>。動画には、</w:t>
      </w:r>
      <w:r w:rsidRPr="009850F4">
        <w:rPr>
          <w:rFonts w:hint="eastAsia"/>
          <w:sz w:val="22"/>
          <w:szCs w:val="22"/>
        </w:rPr>
        <w:t>CO</w:t>
      </w:r>
      <w:r w:rsidRPr="009850F4">
        <w:rPr>
          <w:rFonts w:hint="eastAsia"/>
          <w:sz w:val="22"/>
          <w:szCs w:val="22"/>
        </w:rPr>
        <w:t>中毒を防止する基本的なポイントをわかりやすくまとめておりますので、</w:t>
      </w:r>
      <w:r>
        <w:rPr>
          <w:rFonts w:hint="eastAsia"/>
          <w:sz w:val="22"/>
          <w:szCs w:val="22"/>
        </w:rPr>
        <w:t>貴支部会員事業者</w:t>
      </w:r>
      <w:r w:rsidRPr="009850F4">
        <w:rPr>
          <w:rFonts w:hint="eastAsia"/>
          <w:sz w:val="22"/>
          <w:szCs w:val="22"/>
        </w:rPr>
        <w:t>の皆様</w:t>
      </w:r>
      <w:r w:rsidR="00672F89">
        <w:rPr>
          <w:rFonts w:hint="eastAsia"/>
          <w:sz w:val="22"/>
          <w:szCs w:val="22"/>
        </w:rPr>
        <w:t>にも</w:t>
      </w:r>
      <w:r w:rsidRPr="009850F4">
        <w:rPr>
          <w:rFonts w:hint="eastAsia"/>
          <w:sz w:val="22"/>
          <w:szCs w:val="22"/>
        </w:rPr>
        <w:t>ご覧いただけますと幸いです。</w:t>
      </w:r>
    </w:p>
    <w:p w14:paraId="5085CC94" w14:textId="2D9EAA03" w:rsidR="00480844" w:rsidRDefault="009850F4" w:rsidP="009850F4">
      <w:pPr>
        <w:pStyle w:val="a8"/>
        <w:ind w:firstLine="220"/>
        <w:rPr>
          <w:sz w:val="22"/>
          <w:szCs w:val="22"/>
        </w:rPr>
      </w:pPr>
      <w:r w:rsidRPr="009850F4">
        <w:rPr>
          <w:sz w:val="22"/>
          <w:szCs w:val="22"/>
        </w:rPr>
        <w:t xml:space="preserve"> </w:t>
      </w:r>
      <w:r w:rsidRPr="009850F4">
        <w:rPr>
          <w:rFonts w:hint="eastAsia"/>
          <w:sz w:val="22"/>
          <w:szCs w:val="22"/>
        </w:rPr>
        <w:t>また会議にて配布された要請文及び注意喚起を添付しますので、</w:t>
      </w:r>
      <w:r>
        <w:rPr>
          <w:rFonts w:hint="eastAsia"/>
          <w:sz w:val="22"/>
          <w:szCs w:val="22"/>
        </w:rPr>
        <w:t>あわせて貴支部会員各位に対し</w:t>
      </w:r>
      <w:r w:rsidRPr="009850F4">
        <w:rPr>
          <w:rFonts w:hint="eastAsia"/>
          <w:sz w:val="22"/>
          <w:szCs w:val="22"/>
        </w:rPr>
        <w:t>、周知いただけます</w:t>
      </w:r>
      <w:r w:rsidR="00480844">
        <w:rPr>
          <w:rFonts w:hint="eastAsia"/>
          <w:sz w:val="22"/>
          <w:szCs w:val="22"/>
        </w:rPr>
        <w:t>ようお願い申し上げます</w:t>
      </w:r>
      <w:r w:rsidRPr="009850F4">
        <w:rPr>
          <w:rFonts w:hint="eastAsia"/>
          <w:sz w:val="22"/>
          <w:szCs w:val="22"/>
        </w:rPr>
        <w:t>。</w:t>
      </w:r>
      <w:r w:rsidR="00480844">
        <w:rPr>
          <w:rFonts w:hint="eastAsia"/>
          <w:sz w:val="22"/>
          <w:szCs w:val="22"/>
        </w:rPr>
        <w:t>なお、協会ホームページにも掲載しますので、掲載先からもリンク先等をご確認いただ</w:t>
      </w:r>
      <w:r w:rsidR="00B90C58">
        <w:rPr>
          <w:rFonts w:hint="eastAsia"/>
          <w:sz w:val="22"/>
          <w:szCs w:val="22"/>
        </w:rPr>
        <w:t>くことができ</w:t>
      </w:r>
      <w:r w:rsidR="00480844">
        <w:rPr>
          <w:rFonts w:hint="eastAsia"/>
          <w:sz w:val="22"/>
          <w:szCs w:val="22"/>
        </w:rPr>
        <w:t>ます。</w:t>
      </w:r>
    </w:p>
    <w:p w14:paraId="7CD7C6BB" w14:textId="28C2B426" w:rsidR="009850F4" w:rsidRPr="009850F4" w:rsidRDefault="009850F4" w:rsidP="009850F4">
      <w:pPr>
        <w:pStyle w:val="a8"/>
        <w:ind w:firstLine="220"/>
        <w:rPr>
          <w:sz w:val="22"/>
          <w:szCs w:val="22"/>
        </w:rPr>
      </w:pPr>
      <w:r w:rsidRPr="009850F4">
        <w:rPr>
          <w:rFonts w:hint="eastAsia"/>
          <w:sz w:val="22"/>
          <w:szCs w:val="22"/>
        </w:rPr>
        <w:t>本主旨に鑑み、ガスの消費設備の使用者及び管理者への注意喚起の周知に一層のご協力をいただければと思います。</w:t>
      </w:r>
    </w:p>
    <w:p w14:paraId="19C9AA2C" w14:textId="71AE82B7" w:rsidR="009850F4" w:rsidRPr="009850F4" w:rsidRDefault="009850F4" w:rsidP="009850F4">
      <w:pPr>
        <w:pStyle w:val="a8"/>
        <w:ind w:firstLineChars="0" w:firstLine="0"/>
        <w:rPr>
          <w:sz w:val="22"/>
          <w:szCs w:val="22"/>
        </w:rPr>
      </w:pPr>
    </w:p>
    <w:p w14:paraId="689219BF" w14:textId="4ED9A2DC" w:rsidR="009850F4" w:rsidRPr="009850F4" w:rsidRDefault="009850F4" w:rsidP="009850F4">
      <w:pPr>
        <w:pStyle w:val="a8"/>
        <w:ind w:firstLineChars="0" w:firstLine="0"/>
        <w:rPr>
          <w:sz w:val="22"/>
          <w:szCs w:val="22"/>
        </w:rPr>
      </w:pPr>
    </w:p>
    <w:p w14:paraId="47F2A454" w14:textId="77777777" w:rsidR="009850F4" w:rsidRPr="009850F4" w:rsidRDefault="009850F4" w:rsidP="009850F4">
      <w:pPr>
        <w:pStyle w:val="a8"/>
        <w:ind w:firstLine="220"/>
        <w:rPr>
          <w:sz w:val="22"/>
          <w:szCs w:val="22"/>
        </w:rPr>
      </w:pPr>
      <w:r w:rsidRPr="009850F4">
        <w:rPr>
          <w:rFonts w:hint="eastAsia"/>
          <w:sz w:val="22"/>
          <w:szCs w:val="22"/>
        </w:rPr>
        <w:t>■ダイジェスト（放映時間；</w:t>
      </w:r>
      <w:r w:rsidRPr="009850F4">
        <w:rPr>
          <w:rFonts w:hint="eastAsia"/>
          <w:sz w:val="22"/>
          <w:szCs w:val="22"/>
        </w:rPr>
        <w:t>1</w:t>
      </w:r>
      <w:r w:rsidRPr="009850F4">
        <w:rPr>
          <w:rFonts w:hint="eastAsia"/>
          <w:sz w:val="22"/>
          <w:szCs w:val="22"/>
        </w:rPr>
        <w:t>分</w:t>
      </w:r>
      <w:r w:rsidRPr="009850F4">
        <w:rPr>
          <w:rFonts w:hint="eastAsia"/>
          <w:sz w:val="22"/>
          <w:szCs w:val="22"/>
        </w:rPr>
        <w:t>52</w:t>
      </w:r>
      <w:r w:rsidRPr="009850F4">
        <w:rPr>
          <w:rFonts w:hint="eastAsia"/>
          <w:sz w:val="22"/>
          <w:szCs w:val="22"/>
        </w:rPr>
        <w:t>秒）</w:t>
      </w:r>
    </w:p>
    <w:p w14:paraId="38B11029" w14:textId="77777777" w:rsidR="009850F4" w:rsidRPr="009850F4" w:rsidRDefault="009850F4" w:rsidP="009850F4">
      <w:pPr>
        <w:pStyle w:val="a8"/>
        <w:ind w:firstLine="220"/>
        <w:rPr>
          <w:sz w:val="22"/>
          <w:szCs w:val="22"/>
        </w:rPr>
      </w:pPr>
      <w:r w:rsidRPr="009850F4">
        <w:rPr>
          <w:sz w:val="22"/>
          <w:szCs w:val="22"/>
        </w:rPr>
        <w:t>https://www.youtube.com/watch?v=lx59wv41V4Q</w:t>
      </w:r>
    </w:p>
    <w:p w14:paraId="6C2BEFE7" w14:textId="77777777" w:rsidR="009850F4" w:rsidRPr="009850F4" w:rsidRDefault="009850F4" w:rsidP="009850F4">
      <w:pPr>
        <w:pStyle w:val="a8"/>
        <w:ind w:firstLine="220"/>
        <w:rPr>
          <w:sz w:val="22"/>
          <w:szCs w:val="22"/>
        </w:rPr>
      </w:pPr>
      <w:r w:rsidRPr="009850F4">
        <w:rPr>
          <w:rFonts w:hint="eastAsia"/>
          <w:sz w:val="22"/>
          <w:szCs w:val="22"/>
        </w:rPr>
        <w:t>ガスを正しく使わなかった場合のリスクと、ガス事故を防止する３つのポイント（換気・メンテナンス・ガス機器の正しい操作）をまとめています。</w:t>
      </w:r>
    </w:p>
    <w:p w14:paraId="5EED0C60" w14:textId="1EB1A0F9" w:rsidR="00F91590" w:rsidRPr="00F91590" w:rsidRDefault="00F91590" w:rsidP="00F91590">
      <w:pPr>
        <w:tabs>
          <w:tab w:val="center" w:pos="4380"/>
        </w:tabs>
        <w:sectPr w:rsidR="00F91590" w:rsidRPr="00F91590" w:rsidSect="00F91590">
          <w:headerReference w:type="default" r:id="rId7"/>
          <w:footerReference w:type="default" r:id="rId8"/>
          <w:pgSz w:w="11906" w:h="16838" w:code="9"/>
          <w:pgMar w:top="1080" w:right="1586" w:bottom="1200" w:left="1560" w:header="851" w:footer="283" w:gutter="0"/>
          <w:cols w:space="425"/>
          <w:docGrid w:type="lines" w:linePitch="392"/>
        </w:sectPr>
      </w:pPr>
      <w:r>
        <w:tab/>
      </w:r>
    </w:p>
    <w:p w14:paraId="3723394B" w14:textId="26F1CB79" w:rsidR="009850F4" w:rsidRPr="009850F4" w:rsidRDefault="00480844" w:rsidP="00480844">
      <w:pPr>
        <w:pStyle w:val="a8"/>
        <w:ind w:firstLineChars="0" w:firstLine="0"/>
        <w:rPr>
          <w:sz w:val="22"/>
          <w:szCs w:val="22"/>
        </w:rPr>
      </w:pPr>
      <w:r>
        <w:rPr>
          <w:rFonts w:hint="eastAsia"/>
          <w:noProof/>
          <w:sz w:val="22"/>
          <w:szCs w:val="22"/>
        </w:rPr>
        <w:drawing>
          <wp:inline distT="0" distB="0" distL="0" distR="0" wp14:anchorId="2517A3CC" wp14:editId="25CAA956">
            <wp:extent cx="1339850" cy="841162"/>
            <wp:effectExtent l="19050" t="19050" r="12700" b="16510"/>
            <wp:docPr id="15216829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82990" name="図 1521682990"/>
                    <pic:cNvPicPr/>
                  </pic:nvPicPr>
                  <pic:blipFill>
                    <a:blip r:embed="rId9">
                      <a:extLst>
                        <a:ext uri="{28A0092B-C50C-407E-A947-70E740481C1C}">
                          <a14:useLocalDpi xmlns:a14="http://schemas.microsoft.com/office/drawing/2010/main" val="0"/>
                        </a:ext>
                      </a:extLst>
                    </a:blip>
                    <a:stretch>
                      <a:fillRect/>
                    </a:stretch>
                  </pic:blipFill>
                  <pic:spPr>
                    <a:xfrm>
                      <a:off x="0" y="0"/>
                      <a:ext cx="1345281" cy="844572"/>
                    </a:xfrm>
                    <a:prstGeom prst="rect">
                      <a:avLst/>
                    </a:prstGeom>
                    <a:ln w="12700">
                      <a:solidFill>
                        <a:schemeClr val="tx1"/>
                      </a:solidFill>
                    </a:ln>
                  </pic:spPr>
                </pic:pic>
              </a:graphicData>
            </a:graphic>
          </wp:inline>
        </w:drawing>
      </w:r>
    </w:p>
    <w:p w14:paraId="5D59B634" w14:textId="11877797" w:rsidR="009850F4" w:rsidRPr="009850F4" w:rsidRDefault="00480844" w:rsidP="00480844">
      <w:pPr>
        <w:pStyle w:val="a8"/>
        <w:ind w:firstLineChars="0" w:firstLine="0"/>
        <w:rPr>
          <w:sz w:val="22"/>
          <w:szCs w:val="22"/>
        </w:rPr>
      </w:pPr>
      <w:r>
        <w:rPr>
          <w:rFonts w:hint="eastAsia"/>
          <w:noProof/>
          <w:sz w:val="22"/>
          <w:szCs w:val="22"/>
        </w:rPr>
        <w:drawing>
          <wp:inline distT="0" distB="0" distL="0" distR="0" wp14:anchorId="150396C1" wp14:editId="3543326B">
            <wp:extent cx="1371600" cy="825335"/>
            <wp:effectExtent l="19050" t="19050" r="19050" b="13335"/>
            <wp:docPr id="1209715530"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15530" name="図 2" descr="ダイアグラム&#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1386213" cy="834128"/>
                    </a:xfrm>
                    <a:prstGeom prst="rect">
                      <a:avLst/>
                    </a:prstGeom>
                    <a:ln w="12700">
                      <a:solidFill>
                        <a:schemeClr val="tx1"/>
                      </a:solidFill>
                    </a:ln>
                  </pic:spPr>
                </pic:pic>
              </a:graphicData>
            </a:graphic>
          </wp:inline>
        </w:drawing>
      </w:r>
    </w:p>
    <w:p w14:paraId="55AFDF6D" w14:textId="79DF5586" w:rsidR="009850F4" w:rsidRPr="009850F4" w:rsidRDefault="00480844" w:rsidP="00480844">
      <w:pPr>
        <w:pStyle w:val="a8"/>
        <w:ind w:firstLineChars="0" w:firstLine="0"/>
        <w:rPr>
          <w:sz w:val="22"/>
          <w:szCs w:val="22"/>
        </w:rPr>
      </w:pPr>
      <w:r>
        <w:rPr>
          <w:rFonts w:hint="eastAsia"/>
          <w:noProof/>
          <w:sz w:val="22"/>
          <w:szCs w:val="22"/>
        </w:rPr>
        <w:drawing>
          <wp:inline distT="0" distB="0" distL="0" distR="0" wp14:anchorId="07E0EB19" wp14:editId="1191F05A">
            <wp:extent cx="1327150" cy="824353"/>
            <wp:effectExtent l="19050" t="19050" r="25400" b="13970"/>
            <wp:docPr id="26249374" name="図 3"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9374" name="図 3" descr="ダイアグラム&#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1331051" cy="826776"/>
                    </a:xfrm>
                    <a:prstGeom prst="rect">
                      <a:avLst/>
                    </a:prstGeom>
                    <a:ln w="12700">
                      <a:solidFill>
                        <a:schemeClr val="tx1"/>
                      </a:solidFill>
                    </a:ln>
                  </pic:spPr>
                </pic:pic>
              </a:graphicData>
            </a:graphic>
          </wp:inline>
        </w:drawing>
      </w:r>
    </w:p>
    <w:p w14:paraId="4700AF44" w14:textId="77777777" w:rsidR="00480844" w:rsidRDefault="00480844" w:rsidP="00480844">
      <w:pPr>
        <w:pStyle w:val="a8"/>
        <w:ind w:firstLineChars="0" w:firstLine="0"/>
        <w:rPr>
          <w:sz w:val="22"/>
          <w:szCs w:val="22"/>
        </w:rPr>
        <w:sectPr w:rsidR="00480844" w:rsidSect="00FB0851">
          <w:type w:val="continuous"/>
          <w:pgSz w:w="11906" w:h="16838" w:code="9"/>
          <w:pgMar w:top="1080" w:right="1586" w:bottom="1200" w:left="1560" w:header="851" w:footer="283" w:gutter="0"/>
          <w:cols w:num="3" w:space="425"/>
          <w:docGrid w:type="lines" w:linePitch="392"/>
        </w:sectPr>
      </w:pPr>
    </w:p>
    <w:p w14:paraId="571B4013" w14:textId="35181ADF" w:rsidR="009850F4" w:rsidRPr="009850F4" w:rsidRDefault="009850F4" w:rsidP="00480844">
      <w:pPr>
        <w:pStyle w:val="a8"/>
        <w:ind w:firstLineChars="0" w:firstLine="0"/>
        <w:rPr>
          <w:sz w:val="22"/>
          <w:szCs w:val="22"/>
        </w:rPr>
      </w:pPr>
    </w:p>
    <w:p w14:paraId="4B75ECD2" w14:textId="77777777" w:rsidR="009850F4" w:rsidRPr="009850F4" w:rsidRDefault="009850F4" w:rsidP="009850F4">
      <w:pPr>
        <w:pStyle w:val="a8"/>
        <w:ind w:firstLine="220"/>
        <w:rPr>
          <w:sz w:val="22"/>
          <w:szCs w:val="22"/>
        </w:rPr>
      </w:pPr>
      <w:r w:rsidRPr="009850F4">
        <w:rPr>
          <w:rFonts w:hint="eastAsia"/>
          <w:sz w:val="22"/>
          <w:szCs w:val="22"/>
        </w:rPr>
        <w:lastRenderedPageBreak/>
        <w:t>■換気編（放映時間；</w:t>
      </w:r>
      <w:r w:rsidRPr="009850F4">
        <w:rPr>
          <w:rFonts w:hint="eastAsia"/>
          <w:sz w:val="22"/>
          <w:szCs w:val="22"/>
        </w:rPr>
        <w:t>2</w:t>
      </w:r>
      <w:r w:rsidRPr="009850F4">
        <w:rPr>
          <w:rFonts w:hint="eastAsia"/>
          <w:sz w:val="22"/>
          <w:szCs w:val="22"/>
        </w:rPr>
        <w:t>分</w:t>
      </w:r>
      <w:r w:rsidRPr="009850F4">
        <w:rPr>
          <w:rFonts w:hint="eastAsia"/>
          <w:sz w:val="22"/>
          <w:szCs w:val="22"/>
        </w:rPr>
        <w:t>01</w:t>
      </w:r>
      <w:r w:rsidRPr="009850F4">
        <w:rPr>
          <w:rFonts w:hint="eastAsia"/>
          <w:sz w:val="22"/>
          <w:szCs w:val="22"/>
        </w:rPr>
        <w:t>秒）</w:t>
      </w:r>
    </w:p>
    <w:p w14:paraId="73ADBCB0" w14:textId="52C9C2EB" w:rsidR="009850F4" w:rsidRPr="009850F4" w:rsidRDefault="009850F4" w:rsidP="009850F4">
      <w:pPr>
        <w:pStyle w:val="a8"/>
        <w:ind w:firstLine="220"/>
        <w:rPr>
          <w:sz w:val="22"/>
          <w:szCs w:val="22"/>
        </w:rPr>
      </w:pPr>
      <w:r w:rsidRPr="009850F4">
        <w:rPr>
          <w:sz w:val="22"/>
          <w:szCs w:val="22"/>
        </w:rPr>
        <w:t xml:space="preserve"> https://www.youtube.com/watch?v=n2O8DqcHX3g</w:t>
      </w:r>
    </w:p>
    <w:p w14:paraId="2B6777BE" w14:textId="23E1AEE8" w:rsidR="009850F4" w:rsidRPr="009850F4" w:rsidRDefault="009850F4" w:rsidP="00FB0851">
      <w:pPr>
        <w:pStyle w:val="a8"/>
        <w:ind w:leftChars="100" w:left="210" w:firstLineChars="0" w:firstLine="0"/>
        <w:rPr>
          <w:sz w:val="22"/>
          <w:szCs w:val="22"/>
        </w:rPr>
      </w:pPr>
      <w:r w:rsidRPr="009850F4">
        <w:rPr>
          <w:sz w:val="22"/>
          <w:szCs w:val="22"/>
        </w:rPr>
        <w:t xml:space="preserve"> </w:t>
      </w:r>
      <w:r w:rsidRPr="009850F4">
        <w:rPr>
          <w:rFonts w:hint="eastAsia"/>
          <w:sz w:val="22"/>
          <w:szCs w:val="22"/>
        </w:rPr>
        <w:t>ＣＯ中毒事故を防止するため、「厨房に入ったらまず換気設備が稼働しているかを必ず確認すること」を伝える内容となっており、業務用換気警報器が鳴動した際の対応も紹介しています。</w:t>
      </w:r>
    </w:p>
    <w:p w14:paraId="3B69713E" w14:textId="397DFD16" w:rsidR="009850F4" w:rsidRPr="009850F4" w:rsidRDefault="009850F4" w:rsidP="00FB0851">
      <w:pPr>
        <w:pStyle w:val="a8"/>
        <w:ind w:firstLineChars="0" w:firstLine="0"/>
        <w:rPr>
          <w:sz w:val="22"/>
          <w:szCs w:val="22"/>
        </w:rPr>
      </w:pPr>
    </w:p>
    <w:p w14:paraId="5509A480" w14:textId="77777777" w:rsidR="00FB0851" w:rsidRDefault="00FB0851" w:rsidP="00FB0851">
      <w:pPr>
        <w:pStyle w:val="a8"/>
        <w:ind w:firstLineChars="0" w:firstLine="0"/>
        <w:rPr>
          <w:sz w:val="22"/>
          <w:szCs w:val="22"/>
        </w:rPr>
        <w:sectPr w:rsidR="00FB0851" w:rsidSect="00480844">
          <w:type w:val="continuous"/>
          <w:pgSz w:w="11906" w:h="16838" w:code="9"/>
          <w:pgMar w:top="1080" w:right="1586" w:bottom="1200" w:left="1560" w:header="851" w:footer="992" w:gutter="0"/>
          <w:cols w:space="425"/>
          <w:docGrid w:type="lines" w:linePitch="392"/>
        </w:sectPr>
      </w:pPr>
    </w:p>
    <w:p w14:paraId="0542162A" w14:textId="13F9515C" w:rsidR="009850F4" w:rsidRPr="009850F4" w:rsidRDefault="00FB0851" w:rsidP="00FB0851">
      <w:pPr>
        <w:pStyle w:val="a8"/>
        <w:ind w:firstLineChars="0" w:firstLine="0"/>
        <w:rPr>
          <w:sz w:val="22"/>
          <w:szCs w:val="22"/>
        </w:rPr>
      </w:pPr>
      <w:r>
        <w:rPr>
          <w:rFonts w:hint="eastAsia"/>
          <w:noProof/>
          <w:sz w:val="22"/>
          <w:szCs w:val="22"/>
        </w:rPr>
        <w:drawing>
          <wp:inline distT="0" distB="0" distL="0" distR="0" wp14:anchorId="5EB2DFC8" wp14:editId="0B12304B">
            <wp:extent cx="1549400" cy="984788"/>
            <wp:effectExtent l="19050" t="19050" r="12700" b="25400"/>
            <wp:docPr id="1219793300" name="図 4" descr="グラフィカル ユーザー インターフェイス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93300" name="図 4" descr="グラフィカル ユーザー インターフェイス が含まれている画像&#10;&#10;AI 生成コンテンツは誤りを含む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1554288" cy="987895"/>
                    </a:xfrm>
                    <a:prstGeom prst="rect">
                      <a:avLst/>
                    </a:prstGeom>
                    <a:ln w="12700">
                      <a:solidFill>
                        <a:schemeClr val="tx1"/>
                      </a:solidFill>
                    </a:ln>
                  </pic:spPr>
                </pic:pic>
              </a:graphicData>
            </a:graphic>
          </wp:inline>
        </w:drawing>
      </w:r>
    </w:p>
    <w:p w14:paraId="5358FB75" w14:textId="4C1C409B" w:rsidR="009850F4" w:rsidRPr="009850F4" w:rsidRDefault="00FB0851" w:rsidP="00FB0851">
      <w:pPr>
        <w:pStyle w:val="a8"/>
        <w:ind w:firstLineChars="0" w:firstLine="0"/>
        <w:rPr>
          <w:sz w:val="22"/>
          <w:szCs w:val="22"/>
        </w:rPr>
      </w:pPr>
      <w:r>
        <w:rPr>
          <w:rFonts w:hint="eastAsia"/>
          <w:noProof/>
          <w:sz w:val="22"/>
          <w:szCs w:val="22"/>
        </w:rPr>
        <w:drawing>
          <wp:inline distT="0" distB="0" distL="0" distR="0" wp14:anchorId="72E76813" wp14:editId="1E48CE81">
            <wp:extent cx="1551126" cy="984250"/>
            <wp:effectExtent l="19050" t="19050" r="11430" b="25400"/>
            <wp:docPr id="805305142" name="図 7"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05142" name="図 7" descr="ダイアグラム&#10;&#10;AI 生成コンテンツは誤りを含む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1563672" cy="992211"/>
                    </a:xfrm>
                    <a:prstGeom prst="rect">
                      <a:avLst/>
                    </a:prstGeom>
                    <a:ln w="12700">
                      <a:solidFill>
                        <a:schemeClr val="tx1"/>
                      </a:solidFill>
                    </a:ln>
                  </pic:spPr>
                </pic:pic>
              </a:graphicData>
            </a:graphic>
          </wp:inline>
        </w:drawing>
      </w:r>
    </w:p>
    <w:p w14:paraId="17B3AC2C" w14:textId="31A44EAA" w:rsidR="009850F4" w:rsidRDefault="00FB0851" w:rsidP="00FB0851">
      <w:pPr>
        <w:pStyle w:val="a8"/>
        <w:ind w:firstLineChars="0" w:firstLine="0"/>
        <w:rPr>
          <w:sz w:val="22"/>
          <w:szCs w:val="22"/>
        </w:rPr>
      </w:pPr>
      <w:r>
        <w:rPr>
          <w:noProof/>
          <w:sz w:val="22"/>
          <w:szCs w:val="22"/>
        </w:rPr>
        <w:drawing>
          <wp:inline distT="0" distB="0" distL="0" distR="0" wp14:anchorId="076AA807" wp14:editId="033E05EF">
            <wp:extent cx="1531113" cy="971550"/>
            <wp:effectExtent l="19050" t="19050" r="12065" b="19050"/>
            <wp:docPr id="127427973" name="図 8"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7973" name="図 8" descr="グラフィカル ユーザー インターフェイス, アプリケーション&#10;&#10;AI 生成コンテンツは誤りを含む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1543342" cy="979310"/>
                    </a:xfrm>
                    <a:prstGeom prst="rect">
                      <a:avLst/>
                    </a:prstGeom>
                    <a:ln w="12700">
                      <a:solidFill>
                        <a:schemeClr val="tx1"/>
                      </a:solidFill>
                    </a:ln>
                  </pic:spPr>
                </pic:pic>
              </a:graphicData>
            </a:graphic>
          </wp:inline>
        </w:drawing>
      </w:r>
    </w:p>
    <w:p w14:paraId="6DF8B24A" w14:textId="77777777" w:rsidR="00FB0851" w:rsidRDefault="00FB0851" w:rsidP="00FB0851">
      <w:pPr>
        <w:pStyle w:val="a8"/>
        <w:ind w:firstLineChars="0" w:firstLine="0"/>
        <w:rPr>
          <w:sz w:val="22"/>
          <w:szCs w:val="22"/>
        </w:rPr>
        <w:sectPr w:rsidR="00FB0851" w:rsidSect="00FB0851">
          <w:type w:val="continuous"/>
          <w:pgSz w:w="11906" w:h="16838" w:code="9"/>
          <w:pgMar w:top="1080" w:right="1586" w:bottom="1200" w:left="1560" w:header="851" w:footer="992" w:gutter="0"/>
          <w:cols w:num="3" w:space="425"/>
          <w:docGrid w:type="lines" w:linePitch="392"/>
        </w:sectPr>
      </w:pPr>
    </w:p>
    <w:p w14:paraId="6478DC5D" w14:textId="77777777" w:rsidR="00FB0851" w:rsidRPr="009850F4" w:rsidRDefault="00FB0851" w:rsidP="00FB0851">
      <w:pPr>
        <w:pStyle w:val="a8"/>
        <w:ind w:firstLineChars="0" w:firstLine="0"/>
        <w:rPr>
          <w:sz w:val="22"/>
          <w:szCs w:val="22"/>
        </w:rPr>
      </w:pPr>
    </w:p>
    <w:p w14:paraId="62E0C057" w14:textId="77777777" w:rsidR="009850F4" w:rsidRPr="009850F4" w:rsidRDefault="009850F4" w:rsidP="009850F4">
      <w:pPr>
        <w:pStyle w:val="a8"/>
        <w:ind w:firstLine="220"/>
        <w:rPr>
          <w:sz w:val="22"/>
          <w:szCs w:val="22"/>
        </w:rPr>
      </w:pPr>
      <w:r w:rsidRPr="009850F4">
        <w:rPr>
          <w:rFonts w:hint="eastAsia"/>
          <w:sz w:val="22"/>
          <w:szCs w:val="22"/>
        </w:rPr>
        <w:t>■メンテナンス編（放映時間；</w:t>
      </w:r>
      <w:r w:rsidRPr="009850F4">
        <w:rPr>
          <w:rFonts w:hint="eastAsia"/>
          <w:sz w:val="22"/>
          <w:szCs w:val="22"/>
        </w:rPr>
        <w:t>2</w:t>
      </w:r>
      <w:r w:rsidRPr="009850F4">
        <w:rPr>
          <w:rFonts w:hint="eastAsia"/>
          <w:sz w:val="22"/>
          <w:szCs w:val="22"/>
        </w:rPr>
        <w:t>分</w:t>
      </w:r>
      <w:r w:rsidRPr="009850F4">
        <w:rPr>
          <w:rFonts w:hint="eastAsia"/>
          <w:sz w:val="22"/>
          <w:szCs w:val="22"/>
        </w:rPr>
        <w:t>11</w:t>
      </w:r>
      <w:r w:rsidRPr="009850F4">
        <w:rPr>
          <w:rFonts w:hint="eastAsia"/>
          <w:sz w:val="22"/>
          <w:szCs w:val="22"/>
        </w:rPr>
        <w:t>秒）</w:t>
      </w:r>
    </w:p>
    <w:p w14:paraId="1E7BFAE9" w14:textId="6F2443EE" w:rsidR="009850F4" w:rsidRPr="009850F4" w:rsidRDefault="009850F4" w:rsidP="009850F4">
      <w:pPr>
        <w:pStyle w:val="a8"/>
        <w:ind w:firstLine="220"/>
        <w:rPr>
          <w:sz w:val="22"/>
          <w:szCs w:val="22"/>
        </w:rPr>
      </w:pPr>
      <w:r w:rsidRPr="009850F4">
        <w:rPr>
          <w:sz w:val="22"/>
          <w:szCs w:val="22"/>
        </w:rPr>
        <w:t xml:space="preserve"> https://www.youtube.com/watch?v=LsFd30XykSI</w:t>
      </w:r>
    </w:p>
    <w:p w14:paraId="0E27B3FC" w14:textId="30553898" w:rsidR="009850F4" w:rsidRPr="009850F4" w:rsidRDefault="009850F4" w:rsidP="00FB0851">
      <w:pPr>
        <w:pStyle w:val="a8"/>
        <w:ind w:leftChars="50" w:left="105" w:firstLineChars="50" w:firstLine="110"/>
        <w:rPr>
          <w:sz w:val="22"/>
          <w:szCs w:val="22"/>
        </w:rPr>
      </w:pPr>
      <w:r w:rsidRPr="009850F4">
        <w:rPr>
          <w:sz w:val="22"/>
          <w:szCs w:val="22"/>
        </w:rPr>
        <w:t xml:space="preserve"> </w:t>
      </w:r>
      <w:r w:rsidRPr="009850F4">
        <w:rPr>
          <w:rFonts w:hint="eastAsia"/>
          <w:sz w:val="22"/>
          <w:szCs w:val="22"/>
        </w:rPr>
        <w:t>ＣＯ中毒事故を防止するため、「ガス機器の吸気口・排気口、廃棄設備の清掃」を定期的に行うことを伝える内容となっており、また「ガス管・接続具の点検」を定期的に行うことを伝える内容となっています。</w:t>
      </w:r>
    </w:p>
    <w:p w14:paraId="24307123" w14:textId="76E9929D" w:rsidR="009850F4" w:rsidRPr="009850F4" w:rsidRDefault="009850F4" w:rsidP="00FB0851">
      <w:pPr>
        <w:pStyle w:val="a8"/>
        <w:ind w:firstLineChars="0" w:firstLine="0"/>
        <w:rPr>
          <w:sz w:val="22"/>
          <w:szCs w:val="22"/>
        </w:rPr>
      </w:pPr>
    </w:p>
    <w:p w14:paraId="47F250F9" w14:textId="77777777" w:rsidR="00FB0851" w:rsidRDefault="00FB0851" w:rsidP="00FB0851">
      <w:pPr>
        <w:pStyle w:val="a8"/>
        <w:ind w:firstLineChars="0" w:firstLine="0"/>
        <w:rPr>
          <w:sz w:val="22"/>
          <w:szCs w:val="22"/>
        </w:rPr>
        <w:sectPr w:rsidR="00FB0851" w:rsidSect="00480844">
          <w:type w:val="continuous"/>
          <w:pgSz w:w="11906" w:h="16838" w:code="9"/>
          <w:pgMar w:top="1080" w:right="1586" w:bottom="1200" w:left="1560" w:header="851" w:footer="992" w:gutter="0"/>
          <w:cols w:space="425"/>
          <w:docGrid w:type="lines" w:linePitch="392"/>
        </w:sectPr>
      </w:pPr>
    </w:p>
    <w:p w14:paraId="71711418" w14:textId="64F0C64B" w:rsidR="009850F4" w:rsidRPr="009850F4" w:rsidRDefault="00FB0851" w:rsidP="00FB0851">
      <w:pPr>
        <w:pStyle w:val="a8"/>
        <w:ind w:firstLineChars="0" w:firstLine="0"/>
        <w:rPr>
          <w:sz w:val="22"/>
          <w:szCs w:val="22"/>
        </w:rPr>
      </w:pPr>
      <w:r>
        <w:rPr>
          <w:rFonts w:hint="eastAsia"/>
          <w:noProof/>
          <w:sz w:val="22"/>
          <w:szCs w:val="22"/>
        </w:rPr>
        <w:drawing>
          <wp:inline distT="0" distB="0" distL="0" distR="0" wp14:anchorId="03F40B02" wp14:editId="11BE27AF">
            <wp:extent cx="1498600" cy="947391"/>
            <wp:effectExtent l="19050" t="19050" r="25400" b="24765"/>
            <wp:docPr id="66509817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98177" name="図 665098177"/>
                    <pic:cNvPicPr/>
                  </pic:nvPicPr>
                  <pic:blipFill>
                    <a:blip r:embed="rId15">
                      <a:extLst>
                        <a:ext uri="{28A0092B-C50C-407E-A947-70E740481C1C}">
                          <a14:useLocalDpi xmlns:a14="http://schemas.microsoft.com/office/drawing/2010/main" val="0"/>
                        </a:ext>
                      </a:extLst>
                    </a:blip>
                    <a:stretch>
                      <a:fillRect/>
                    </a:stretch>
                  </pic:blipFill>
                  <pic:spPr>
                    <a:xfrm>
                      <a:off x="0" y="0"/>
                      <a:ext cx="1514514" cy="957451"/>
                    </a:xfrm>
                    <a:prstGeom prst="rect">
                      <a:avLst/>
                    </a:prstGeom>
                    <a:ln w="12700">
                      <a:solidFill>
                        <a:schemeClr val="tx1"/>
                      </a:solidFill>
                    </a:ln>
                  </pic:spPr>
                </pic:pic>
              </a:graphicData>
            </a:graphic>
          </wp:inline>
        </w:drawing>
      </w:r>
    </w:p>
    <w:p w14:paraId="1A1CC865" w14:textId="1C8377FC" w:rsidR="009850F4" w:rsidRPr="009850F4" w:rsidRDefault="00FB0851" w:rsidP="00FB0851">
      <w:pPr>
        <w:pStyle w:val="a8"/>
        <w:ind w:firstLineChars="0" w:firstLine="0"/>
        <w:rPr>
          <w:sz w:val="22"/>
          <w:szCs w:val="22"/>
        </w:rPr>
      </w:pPr>
      <w:r>
        <w:rPr>
          <w:rFonts w:hint="eastAsia"/>
          <w:noProof/>
          <w:sz w:val="22"/>
          <w:szCs w:val="22"/>
        </w:rPr>
        <w:drawing>
          <wp:inline distT="0" distB="0" distL="0" distR="0" wp14:anchorId="7A9EB398" wp14:editId="6DEE2462">
            <wp:extent cx="1530350" cy="959505"/>
            <wp:effectExtent l="19050" t="19050" r="12700" b="12065"/>
            <wp:docPr id="99630949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09492" name="図 996309492"/>
                    <pic:cNvPicPr/>
                  </pic:nvPicPr>
                  <pic:blipFill>
                    <a:blip r:embed="rId16">
                      <a:extLst>
                        <a:ext uri="{28A0092B-C50C-407E-A947-70E740481C1C}">
                          <a14:useLocalDpi xmlns:a14="http://schemas.microsoft.com/office/drawing/2010/main" val="0"/>
                        </a:ext>
                      </a:extLst>
                    </a:blip>
                    <a:stretch>
                      <a:fillRect/>
                    </a:stretch>
                  </pic:blipFill>
                  <pic:spPr>
                    <a:xfrm>
                      <a:off x="0" y="0"/>
                      <a:ext cx="1548102" cy="970635"/>
                    </a:xfrm>
                    <a:prstGeom prst="rect">
                      <a:avLst/>
                    </a:prstGeom>
                    <a:ln w="12700">
                      <a:solidFill>
                        <a:schemeClr val="tx1"/>
                      </a:solidFill>
                    </a:ln>
                  </pic:spPr>
                </pic:pic>
              </a:graphicData>
            </a:graphic>
          </wp:inline>
        </w:drawing>
      </w:r>
    </w:p>
    <w:p w14:paraId="5D407EEA" w14:textId="62BC243C" w:rsidR="009850F4" w:rsidRPr="009850F4" w:rsidRDefault="00FB0851" w:rsidP="00FB0851">
      <w:pPr>
        <w:pStyle w:val="a8"/>
        <w:ind w:firstLineChars="0" w:firstLine="0"/>
        <w:rPr>
          <w:sz w:val="22"/>
          <w:szCs w:val="22"/>
        </w:rPr>
      </w:pPr>
      <w:r>
        <w:rPr>
          <w:rFonts w:hint="eastAsia"/>
          <w:noProof/>
          <w:sz w:val="22"/>
          <w:szCs w:val="22"/>
        </w:rPr>
        <w:drawing>
          <wp:inline distT="0" distB="0" distL="0" distR="0" wp14:anchorId="66C6F9DF" wp14:editId="0EABA785">
            <wp:extent cx="1523722" cy="953135"/>
            <wp:effectExtent l="19050" t="19050" r="19685" b="18415"/>
            <wp:docPr id="156690044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00446" name="図 1566900446"/>
                    <pic:cNvPicPr/>
                  </pic:nvPicPr>
                  <pic:blipFill>
                    <a:blip r:embed="rId17">
                      <a:extLst>
                        <a:ext uri="{28A0092B-C50C-407E-A947-70E740481C1C}">
                          <a14:useLocalDpi xmlns:a14="http://schemas.microsoft.com/office/drawing/2010/main" val="0"/>
                        </a:ext>
                      </a:extLst>
                    </a:blip>
                    <a:stretch>
                      <a:fillRect/>
                    </a:stretch>
                  </pic:blipFill>
                  <pic:spPr>
                    <a:xfrm>
                      <a:off x="0" y="0"/>
                      <a:ext cx="1537133" cy="961524"/>
                    </a:xfrm>
                    <a:prstGeom prst="rect">
                      <a:avLst/>
                    </a:prstGeom>
                    <a:ln w="12700">
                      <a:solidFill>
                        <a:schemeClr val="tx1"/>
                      </a:solidFill>
                    </a:ln>
                  </pic:spPr>
                </pic:pic>
              </a:graphicData>
            </a:graphic>
          </wp:inline>
        </w:drawing>
      </w:r>
    </w:p>
    <w:p w14:paraId="361932E1" w14:textId="77777777" w:rsidR="00FB0851" w:rsidRDefault="00FB0851" w:rsidP="00FB0851">
      <w:pPr>
        <w:pStyle w:val="a8"/>
        <w:ind w:firstLineChars="0" w:firstLine="0"/>
        <w:rPr>
          <w:sz w:val="22"/>
          <w:szCs w:val="22"/>
        </w:rPr>
        <w:sectPr w:rsidR="00FB0851" w:rsidSect="00FB0851">
          <w:type w:val="continuous"/>
          <w:pgSz w:w="11906" w:h="16838" w:code="9"/>
          <w:pgMar w:top="1080" w:right="1586" w:bottom="1200" w:left="1560" w:header="851" w:footer="992" w:gutter="0"/>
          <w:cols w:num="3" w:space="425"/>
          <w:docGrid w:type="lines" w:linePitch="392"/>
        </w:sectPr>
      </w:pPr>
    </w:p>
    <w:p w14:paraId="0E51C801" w14:textId="0717B1F6" w:rsidR="009850F4" w:rsidRPr="009850F4" w:rsidRDefault="009850F4" w:rsidP="00FB0851">
      <w:pPr>
        <w:pStyle w:val="a8"/>
        <w:ind w:firstLineChars="0" w:firstLine="0"/>
        <w:rPr>
          <w:sz w:val="22"/>
          <w:szCs w:val="22"/>
        </w:rPr>
      </w:pPr>
    </w:p>
    <w:p w14:paraId="72727E8A" w14:textId="77777777" w:rsidR="009850F4" w:rsidRPr="009850F4" w:rsidRDefault="009850F4" w:rsidP="009850F4">
      <w:pPr>
        <w:pStyle w:val="a8"/>
        <w:ind w:firstLine="220"/>
        <w:rPr>
          <w:sz w:val="22"/>
          <w:szCs w:val="22"/>
        </w:rPr>
      </w:pPr>
      <w:r w:rsidRPr="009850F4">
        <w:rPr>
          <w:rFonts w:hint="eastAsia"/>
          <w:sz w:val="22"/>
          <w:szCs w:val="22"/>
        </w:rPr>
        <w:t>■ガス機器の正しい操作編（放映時間；</w:t>
      </w:r>
      <w:r w:rsidRPr="009850F4">
        <w:rPr>
          <w:rFonts w:hint="eastAsia"/>
          <w:sz w:val="22"/>
          <w:szCs w:val="22"/>
        </w:rPr>
        <w:t>2</w:t>
      </w:r>
      <w:r w:rsidRPr="009850F4">
        <w:rPr>
          <w:rFonts w:hint="eastAsia"/>
          <w:sz w:val="22"/>
          <w:szCs w:val="22"/>
        </w:rPr>
        <w:t>分</w:t>
      </w:r>
      <w:r w:rsidRPr="009850F4">
        <w:rPr>
          <w:rFonts w:hint="eastAsia"/>
          <w:sz w:val="22"/>
          <w:szCs w:val="22"/>
        </w:rPr>
        <w:t>07</w:t>
      </w:r>
      <w:r w:rsidRPr="009850F4">
        <w:rPr>
          <w:rFonts w:hint="eastAsia"/>
          <w:sz w:val="22"/>
          <w:szCs w:val="22"/>
        </w:rPr>
        <w:t>秒）</w:t>
      </w:r>
    </w:p>
    <w:p w14:paraId="59E706A4" w14:textId="19558FAC" w:rsidR="009850F4" w:rsidRPr="009850F4" w:rsidRDefault="009850F4" w:rsidP="009850F4">
      <w:pPr>
        <w:pStyle w:val="a8"/>
        <w:ind w:firstLine="220"/>
        <w:rPr>
          <w:sz w:val="22"/>
          <w:szCs w:val="22"/>
        </w:rPr>
      </w:pPr>
      <w:r w:rsidRPr="009850F4">
        <w:rPr>
          <w:sz w:val="22"/>
          <w:szCs w:val="22"/>
        </w:rPr>
        <w:t xml:space="preserve"> https://www.youtube.com/watch?v=U5v7i2qRelQ</w:t>
      </w:r>
    </w:p>
    <w:p w14:paraId="29559FC6" w14:textId="1827D507" w:rsidR="009850F4" w:rsidRPr="009850F4" w:rsidRDefault="009850F4" w:rsidP="009850F4">
      <w:pPr>
        <w:pStyle w:val="a8"/>
        <w:ind w:firstLine="220"/>
        <w:rPr>
          <w:sz w:val="22"/>
          <w:szCs w:val="22"/>
        </w:rPr>
      </w:pPr>
      <w:r w:rsidRPr="009850F4">
        <w:rPr>
          <w:sz w:val="22"/>
          <w:szCs w:val="22"/>
        </w:rPr>
        <w:t xml:space="preserve"> </w:t>
      </w:r>
      <w:r w:rsidRPr="009850F4">
        <w:rPr>
          <w:rFonts w:hint="eastAsia"/>
          <w:sz w:val="22"/>
          <w:szCs w:val="22"/>
        </w:rPr>
        <w:t>「ガス機器を使うときは正しい操作を必ず確認すること」を伝える内容となっており、実際に事故が多いガスオーブンの代表的な正しい着火操作を紹介しています。</w:t>
      </w:r>
    </w:p>
    <w:p w14:paraId="54DF2D92" w14:textId="43DA1113" w:rsidR="009850F4" w:rsidRPr="009850F4" w:rsidRDefault="009850F4" w:rsidP="00FB0851">
      <w:pPr>
        <w:pStyle w:val="a8"/>
        <w:ind w:firstLineChars="0" w:firstLine="0"/>
        <w:rPr>
          <w:sz w:val="22"/>
          <w:szCs w:val="22"/>
        </w:rPr>
      </w:pPr>
    </w:p>
    <w:p w14:paraId="70C78EFE" w14:textId="77777777" w:rsidR="00FB0851" w:rsidRDefault="00FB0851" w:rsidP="00FB0851">
      <w:pPr>
        <w:pStyle w:val="a8"/>
        <w:ind w:firstLineChars="0" w:firstLine="0"/>
        <w:rPr>
          <w:sz w:val="22"/>
          <w:szCs w:val="22"/>
        </w:rPr>
        <w:sectPr w:rsidR="00FB0851" w:rsidSect="00480844">
          <w:type w:val="continuous"/>
          <w:pgSz w:w="11906" w:h="16838" w:code="9"/>
          <w:pgMar w:top="1080" w:right="1586" w:bottom="1200" w:left="1560" w:header="851" w:footer="992" w:gutter="0"/>
          <w:cols w:space="425"/>
          <w:docGrid w:type="lines" w:linePitch="392"/>
        </w:sectPr>
      </w:pPr>
    </w:p>
    <w:p w14:paraId="10E40E30" w14:textId="5A1ACC9C" w:rsidR="009850F4" w:rsidRPr="009850F4" w:rsidRDefault="00FB0851" w:rsidP="00FB0851">
      <w:pPr>
        <w:pStyle w:val="a8"/>
        <w:ind w:firstLineChars="0" w:firstLine="0"/>
        <w:rPr>
          <w:sz w:val="22"/>
          <w:szCs w:val="22"/>
        </w:rPr>
      </w:pPr>
      <w:r>
        <w:rPr>
          <w:rFonts w:hint="eastAsia"/>
          <w:noProof/>
          <w:sz w:val="22"/>
          <w:szCs w:val="22"/>
        </w:rPr>
        <w:drawing>
          <wp:inline distT="0" distB="0" distL="0" distR="0" wp14:anchorId="5128729C" wp14:editId="0D6DFE6A">
            <wp:extent cx="1403350" cy="877094"/>
            <wp:effectExtent l="19050" t="19050" r="25400" b="18415"/>
            <wp:docPr id="661235022" name="図 1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35022" name="図 12" descr="テキスト&#10;&#10;AI 生成コンテンツは誤りを含む可能性があります。"/>
                    <pic:cNvPicPr/>
                  </pic:nvPicPr>
                  <pic:blipFill>
                    <a:blip r:embed="rId18">
                      <a:extLst>
                        <a:ext uri="{28A0092B-C50C-407E-A947-70E740481C1C}">
                          <a14:useLocalDpi xmlns:a14="http://schemas.microsoft.com/office/drawing/2010/main" val="0"/>
                        </a:ext>
                      </a:extLst>
                    </a:blip>
                    <a:stretch>
                      <a:fillRect/>
                    </a:stretch>
                  </pic:blipFill>
                  <pic:spPr>
                    <a:xfrm>
                      <a:off x="0" y="0"/>
                      <a:ext cx="1415722" cy="884826"/>
                    </a:xfrm>
                    <a:prstGeom prst="rect">
                      <a:avLst/>
                    </a:prstGeom>
                    <a:ln w="12700">
                      <a:solidFill>
                        <a:schemeClr val="tx1"/>
                      </a:solidFill>
                    </a:ln>
                  </pic:spPr>
                </pic:pic>
              </a:graphicData>
            </a:graphic>
          </wp:inline>
        </w:drawing>
      </w:r>
    </w:p>
    <w:p w14:paraId="1800FA3E" w14:textId="566E23D3" w:rsidR="009850F4" w:rsidRDefault="00FB0851" w:rsidP="00FB0851">
      <w:pPr>
        <w:pStyle w:val="a8"/>
        <w:ind w:firstLineChars="0" w:firstLine="0"/>
        <w:rPr>
          <w:sz w:val="22"/>
          <w:szCs w:val="22"/>
        </w:rPr>
      </w:pPr>
      <w:r>
        <w:rPr>
          <w:noProof/>
          <w:sz w:val="22"/>
          <w:szCs w:val="22"/>
        </w:rPr>
        <w:drawing>
          <wp:inline distT="0" distB="0" distL="0" distR="0" wp14:anchorId="5A614106" wp14:editId="73604662">
            <wp:extent cx="1390650" cy="876161"/>
            <wp:effectExtent l="19050" t="19050" r="19050" b="19685"/>
            <wp:docPr id="1616148871" name="図 13" descr="ホワイトボード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48871" name="図 13" descr="ホワイトボード が含まれている画像&#10;&#10;AI 生成コンテンツは誤りを含む可能性があります。"/>
                    <pic:cNvPicPr/>
                  </pic:nvPicPr>
                  <pic:blipFill>
                    <a:blip r:embed="rId19">
                      <a:extLst>
                        <a:ext uri="{28A0092B-C50C-407E-A947-70E740481C1C}">
                          <a14:useLocalDpi xmlns:a14="http://schemas.microsoft.com/office/drawing/2010/main" val="0"/>
                        </a:ext>
                      </a:extLst>
                    </a:blip>
                    <a:stretch>
                      <a:fillRect/>
                    </a:stretch>
                  </pic:blipFill>
                  <pic:spPr>
                    <a:xfrm>
                      <a:off x="0" y="0"/>
                      <a:ext cx="1409618" cy="888112"/>
                    </a:xfrm>
                    <a:prstGeom prst="rect">
                      <a:avLst/>
                    </a:prstGeom>
                    <a:ln w="12700">
                      <a:solidFill>
                        <a:schemeClr val="tx1"/>
                      </a:solidFill>
                    </a:ln>
                  </pic:spPr>
                </pic:pic>
              </a:graphicData>
            </a:graphic>
          </wp:inline>
        </w:drawing>
      </w:r>
    </w:p>
    <w:p w14:paraId="18AB7367" w14:textId="3236F3D0" w:rsidR="00FB0851" w:rsidRDefault="00FB0851" w:rsidP="00FB0851">
      <w:pPr>
        <w:pStyle w:val="a8"/>
        <w:ind w:firstLineChars="0" w:firstLine="0"/>
        <w:rPr>
          <w:sz w:val="22"/>
          <w:szCs w:val="22"/>
        </w:rPr>
      </w:pPr>
      <w:r>
        <w:rPr>
          <w:noProof/>
          <w:sz w:val="22"/>
          <w:szCs w:val="22"/>
        </w:rPr>
        <w:drawing>
          <wp:inline distT="0" distB="0" distL="0" distR="0" wp14:anchorId="01343747" wp14:editId="27FF6182">
            <wp:extent cx="1377950" cy="863295"/>
            <wp:effectExtent l="19050" t="19050" r="12700" b="13335"/>
            <wp:docPr id="421251622" name="図 1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51622" name="図 14" descr="テキスト&#10;&#10;AI 生成コンテンツは誤りを含む可能性があります。"/>
                    <pic:cNvPicPr/>
                  </pic:nvPicPr>
                  <pic:blipFill>
                    <a:blip r:embed="rId20">
                      <a:extLst>
                        <a:ext uri="{28A0092B-C50C-407E-A947-70E740481C1C}">
                          <a14:useLocalDpi xmlns:a14="http://schemas.microsoft.com/office/drawing/2010/main" val="0"/>
                        </a:ext>
                      </a:extLst>
                    </a:blip>
                    <a:stretch>
                      <a:fillRect/>
                    </a:stretch>
                  </pic:blipFill>
                  <pic:spPr>
                    <a:xfrm>
                      <a:off x="0" y="0"/>
                      <a:ext cx="1413492" cy="885563"/>
                    </a:xfrm>
                    <a:prstGeom prst="rect">
                      <a:avLst/>
                    </a:prstGeom>
                    <a:ln w="12700">
                      <a:solidFill>
                        <a:schemeClr val="tx1"/>
                      </a:solidFill>
                    </a:ln>
                  </pic:spPr>
                </pic:pic>
              </a:graphicData>
            </a:graphic>
          </wp:inline>
        </w:drawing>
      </w:r>
    </w:p>
    <w:p w14:paraId="32C5A50E" w14:textId="77777777" w:rsidR="00FB0851" w:rsidRDefault="00FB0851" w:rsidP="00FB0851">
      <w:pPr>
        <w:pStyle w:val="a8"/>
        <w:ind w:firstLineChars="0" w:firstLine="0"/>
        <w:rPr>
          <w:sz w:val="22"/>
          <w:szCs w:val="22"/>
        </w:rPr>
        <w:sectPr w:rsidR="00FB0851" w:rsidSect="00FB0851">
          <w:type w:val="continuous"/>
          <w:pgSz w:w="11906" w:h="16838" w:code="9"/>
          <w:pgMar w:top="1080" w:right="1586" w:bottom="1200" w:left="1560" w:header="851" w:footer="992" w:gutter="0"/>
          <w:cols w:num="3" w:space="425"/>
          <w:docGrid w:type="lines" w:linePitch="392"/>
        </w:sectPr>
      </w:pPr>
    </w:p>
    <w:p w14:paraId="4853BAF4" w14:textId="77777777" w:rsidR="00FB0851" w:rsidRPr="009850F4" w:rsidRDefault="00FB0851" w:rsidP="00FB0851">
      <w:pPr>
        <w:pStyle w:val="a8"/>
        <w:ind w:firstLineChars="0" w:firstLine="0"/>
        <w:rPr>
          <w:sz w:val="22"/>
          <w:szCs w:val="22"/>
        </w:rPr>
      </w:pPr>
    </w:p>
    <w:p w14:paraId="788CD5D7" w14:textId="77777777" w:rsidR="009850F4" w:rsidRPr="009850F4" w:rsidRDefault="009850F4" w:rsidP="009850F4">
      <w:pPr>
        <w:pStyle w:val="a8"/>
        <w:ind w:firstLine="220"/>
        <w:rPr>
          <w:sz w:val="22"/>
          <w:szCs w:val="22"/>
        </w:rPr>
      </w:pPr>
      <w:r w:rsidRPr="009850F4">
        <w:rPr>
          <w:rFonts w:hint="eastAsia"/>
          <w:sz w:val="22"/>
          <w:szCs w:val="22"/>
        </w:rPr>
        <w:t>■</w:t>
      </w:r>
      <w:r w:rsidRPr="009850F4">
        <w:rPr>
          <w:rFonts w:hint="eastAsia"/>
          <w:sz w:val="22"/>
          <w:szCs w:val="22"/>
        </w:rPr>
        <w:t>CO</w:t>
      </w:r>
      <w:r w:rsidRPr="009850F4">
        <w:rPr>
          <w:rFonts w:hint="eastAsia"/>
          <w:sz w:val="22"/>
          <w:szCs w:val="22"/>
        </w:rPr>
        <w:t>中毒事故防止に向けて　「無くせ！３つの危険な落とし穴」（放映時間；</w:t>
      </w:r>
      <w:r w:rsidRPr="009850F4">
        <w:rPr>
          <w:rFonts w:hint="eastAsia"/>
          <w:sz w:val="22"/>
          <w:szCs w:val="22"/>
        </w:rPr>
        <w:t>3</w:t>
      </w:r>
      <w:r w:rsidRPr="009850F4">
        <w:rPr>
          <w:rFonts w:hint="eastAsia"/>
          <w:sz w:val="22"/>
          <w:szCs w:val="22"/>
        </w:rPr>
        <w:t>分</w:t>
      </w:r>
      <w:r w:rsidRPr="009850F4">
        <w:rPr>
          <w:rFonts w:hint="eastAsia"/>
          <w:sz w:val="22"/>
          <w:szCs w:val="22"/>
        </w:rPr>
        <w:t>31</w:t>
      </w:r>
      <w:r w:rsidRPr="009850F4">
        <w:rPr>
          <w:rFonts w:hint="eastAsia"/>
          <w:sz w:val="22"/>
          <w:szCs w:val="22"/>
        </w:rPr>
        <w:t>秒）</w:t>
      </w:r>
    </w:p>
    <w:p w14:paraId="4DF49795" w14:textId="77777777" w:rsidR="009850F4" w:rsidRPr="009850F4" w:rsidRDefault="009850F4" w:rsidP="009850F4">
      <w:pPr>
        <w:pStyle w:val="a8"/>
        <w:ind w:firstLine="220"/>
        <w:rPr>
          <w:sz w:val="22"/>
          <w:szCs w:val="22"/>
        </w:rPr>
      </w:pPr>
      <w:r w:rsidRPr="009850F4">
        <w:rPr>
          <w:sz w:val="22"/>
          <w:szCs w:val="22"/>
        </w:rPr>
        <w:t>https://www.youtube.com/watch?v=NlTqCly-tfs</w:t>
      </w:r>
    </w:p>
    <w:p w14:paraId="24ADBB6B" w14:textId="07046AB8" w:rsidR="009850F4" w:rsidRPr="009850F4" w:rsidRDefault="009850F4" w:rsidP="009850F4">
      <w:pPr>
        <w:pStyle w:val="a8"/>
        <w:ind w:firstLine="220"/>
        <w:rPr>
          <w:sz w:val="22"/>
          <w:szCs w:val="22"/>
        </w:rPr>
      </w:pPr>
      <w:r w:rsidRPr="009850F4">
        <w:rPr>
          <w:rFonts w:hint="eastAsia"/>
          <w:sz w:val="22"/>
          <w:szCs w:val="22"/>
        </w:rPr>
        <w:lastRenderedPageBreak/>
        <w:t>ガスオーブン、業務用警報器、換気扇、、それぞれの正しい知識をもとに、安全に向けた正しい判断、正しい行動について紹介しています。「ＣＯ中毒事故」を未然に防ぐための内容となっています。</w:t>
      </w:r>
    </w:p>
    <w:p w14:paraId="37FBBD7B" w14:textId="4F7ECB51" w:rsidR="009850F4" w:rsidRPr="009850F4" w:rsidRDefault="009850F4" w:rsidP="00F91590">
      <w:pPr>
        <w:pStyle w:val="a8"/>
        <w:ind w:firstLineChars="0" w:firstLine="0"/>
        <w:rPr>
          <w:sz w:val="22"/>
          <w:szCs w:val="22"/>
        </w:rPr>
      </w:pPr>
    </w:p>
    <w:p w14:paraId="514E281C" w14:textId="77777777" w:rsidR="00F91590" w:rsidRDefault="00F91590" w:rsidP="00F91590">
      <w:pPr>
        <w:pStyle w:val="a8"/>
        <w:ind w:firstLineChars="0" w:firstLine="0"/>
        <w:rPr>
          <w:sz w:val="22"/>
          <w:szCs w:val="22"/>
        </w:rPr>
        <w:sectPr w:rsidR="00F91590" w:rsidSect="00F91590">
          <w:type w:val="continuous"/>
          <w:pgSz w:w="11906" w:h="16838" w:code="9"/>
          <w:pgMar w:top="1080" w:right="1586" w:bottom="1200" w:left="1560" w:header="851" w:footer="283" w:gutter="0"/>
          <w:cols w:space="425"/>
          <w:docGrid w:type="lines" w:linePitch="392"/>
        </w:sectPr>
      </w:pPr>
    </w:p>
    <w:p w14:paraId="4FA0E7B5" w14:textId="7C2AE83A" w:rsidR="009850F4" w:rsidRPr="009850F4" w:rsidRDefault="00F91590" w:rsidP="00F91590">
      <w:pPr>
        <w:pStyle w:val="a8"/>
        <w:ind w:firstLineChars="0" w:firstLine="0"/>
        <w:rPr>
          <w:sz w:val="22"/>
          <w:szCs w:val="22"/>
        </w:rPr>
      </w:pPr>
      <w:r>
        <w:rPr>
          <w:rFonts w:hint="eastAsia"/>
          <w:noProof/>
          <w:sz w:val="22"/>
          <w:szCs w:val="22"/>
        </w:rPr>
        <w:drawing>
          <wp:inline distT="0" distB="0" distL="0" distR="0" wp14:anchorId="151BF1DC" wp14:editId="79A55025">
            <wp:extent cx="1725591" cy="1174750"/>
            <wp:effectExtent l="19050" t="19050" r="27305" b="25400"/>
            <wp:docPr id="314903788" name="図 15" descr="屋内, 人, 立つ, 民衆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03788" name="図 15" descr="屋内, 人, 立つ, 民衆 が含まれている画像&#10;&#10;AI 生成コンテンツは誤りを含む可能性があります。"/>
                    <pic:cNvPicPr/>
                  </pic:nvPicPr>
                  <pic:blipFill>
                    <a:blip r:embed="rId21">
                      <a:extLst>
                        <a:ext uri="{28A0092B-C50C-407E-A947-70E740481C1C}">
                          <a14:useLocalDpi xmlns:a14="http://schemas.microsoft.com/office/drawing/2010/main" val="0"/>
                        </a:ext>
                      </a:extLst>
                    </a:blip>
                    <a:stretch>
                      <a:fillRect/>
                    </a:stretch>
                  </pic:blipFill>
                  <pic:spPr>
                    <a:xfrm>
                      <a:off x="0" y="0"/>
                      <a:ext cx="1761833" cy="1199423"/>
                    </a:xfrm>
                    <a:prstGeom prst="rect">
                      <a:avLst/>
                    </a:prstGeom>
                    <a:ln w="12700">
                      <a:solidFill>
                        <a:schemeClr val="tx1"/>
                      </a:solidFill>
                    </a:ln>
                  </pic:spPr>
                </pic:pic>
              </a:graphicData>
            </a:graphic>
          </wp:inline>
        </w:drawing>
      </w:r>
    </w:p>
    <w:p w14:paraId="6AE5E44A" w14:textId="4DE05433" w:rsidR="009850F4" w:rsidRPr="009850F4" w:rsidRDefault="00F91590" w:rsidP="00F91590">
      <w:pPr>
        <w:pStyle w:val="a8"/>
        <w:ind w:firstLineChars="0" w:firstLine="0"/>
        <w:rPr>
          <w:sz w:val="22"/>
          <w:szCs w:val="22"/>
        </w:rPr>
      </w:pPr>
      <w:r>
        <w:rPr>
          <w:rFonts w:hint="eastAsia"/>
          <w:noProof/>
          <w:sz w:val="22"/>
          <w:szCs w:val="22"/>
        </w:rPr>
        <w:drawing>
          <wp:inline distT="0" distB="0" distL="0" distR="0" wp14:anchorId="320B134D" wp14:editId="1AE338E0">
            <wp:extent cx="1459605" cy="1143000"/>
            <wp:effectExtent l="19050" t="19050" r="26670" b="19050"/>
            <wp:docPr id="1317366239" name="図 16"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66239" name="図 16" descr="テキスト&#10;&#10;AI 生成コンテンツは誤りを含む可能性があります。"/>
                    <pic:cNvPicPr/>
                  </pic:nvPicPr>
                  <pic:blipFill>
                    <a:blip r:embed="rId22">
                      <a:extLst>
                        <a:ext uri="{28A0092B-C50C-407E-A947-70E740481C1C}">
                          <a14:useLocalDpi xmlns:a14="http://schemas.microsoft.com/office/drawing/2010/main" val="0"/>
                        </a:ext>
                      </a:extLst>
                    </a:blip>
                    <a:stretch>
                      <a:fillRect/>
                    </a:stretch>
                  </pic:blipFill>
                  <pic:spPr>
                    <a:xfrm>
                      <a:off x="0" y="0"/>
                      <a:ext cx="1464795" cy="1147064"/>
                    </a:xfrm>
                    <a:prstGeom prst="rect">
                      <a:avLst/>
                    </a:prstGeom>
                    <a:ln w="12700">
                      <a:solidFill>
                        <a:schemeClr val="tx1"/>
                      </a:solidFill>
                    </a:ln>
                  </pic:spPr>
                </pic:pic>
              </a:graphicData>
            </a:graphic>
          </wp:inline>
        </w:drawing>
      </w:r>
    </w:p>
    <w:p w14:paraId="1073ED69" w14:textId="569ABDB4" w:rsidR="009850F4" w:rsidRPr="009850F4" w:rsidRDefault="00F91590" w:rsidP="00F91590">
      <w:pPr>
        <w:pStyle w:val="a8"/>
        <w:ind w:firstLineChars="0" w:firstLine="0"/>
        <w:rPr>
          <w:sz w:val="22"/>
          <w:szCs w:val="22"/>
        </w:rPr>
      </w:pPr>
      <w:r>
        <w:rPr>
          <w:rFonts w:hint="eastAsia"/>
          <w:noProof/>
          <w:sz w:val="22"/>
          <w:szCs w:val="22"/>
        </w:rPr>
        <w:drawing>
          <wp:inline distT="0" distB="0" distL="0" distR="0" wp14:anchorId="096C7471" wp14:editId="17392D0A">
            <wp:extent cx="1609412" cy="1162050"/>
            <wp:effectExtent l="19050" t="19050" r="10160" b="19050"/>
            <wp:docPr id="1102920417" name="図 17" descr="屋内, 鋼, ステンレス, モニター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20417" name="図 17" descr="屋内, 鋼, ステンレス, モニター が含まれている画像&#10;&#10;AI 生成コンテンツは誤りを含む可能性があります。"/>
                    <pic:cNvPicPr/>
                  </pic:nvPicPr>
                  <pic:blipFill>
                    <a:blip r:embed="rId23">
                      <a:extLst>
                        <a:ext uri="{28A0092B-C50C-407E-A947-70E740481C1C}">
                          <a14:useLocalDpi xmlns:a14="http://schemas.microsoft.com/office/drawing/2010/main" val="0"/>
                        </a:ext>
                      </a:extLst>
                    </a:blip>
                    <a:stretch>
                      <a:fillRect/>
                    </a:stretch>
                  </pic:blipFill>
                  <pic:spPr>
                    <a:xfrm>
                      <a:off x="0" y="0"/>
                      <a:ext cx="1614333" cy="1165603"/>
                    </a:xfrm>
                    <a:prstGeom prst="rect">
                      <a:avLst/>
                    </a:prstGeom>
                    <a:ln w="12700">
                      <a:solidFill>
                        <a:schemeClr val="tx1"/>
                      </a:solidFill>
                    </a:ln>
                  </pic:spPr>
                </pic:pic>
              </a:graphicData>
            </a:graphic>
          </wp:inline>
        </w:drawing>
      </w:r>
    </w:p>
    <w:p w14:paraId="3E65A0E6" w14:textId="77777777" w:rsidR="00F91590" w:rsidRDefault="00F91590" w:rsidP="00F91590">
      <w:pPr>
        <w:pStyle w:val="a8"/>
        <w:ind w:firstLineChars="0" w:firstLine="0"/>
        <w:rPr>
          <w:sz w:val="22"/>
          <w:szCs w:val="22"/>
        </w:rPr>
        <w:sectPr w:rsidR="00F91590" w:rsidSect="00F91590">
          <w:type w:val="continuous"/>
          <w:pgSz w:w="11906" w:h="16838" w:code="9"/>
          <w:pgMar w:top="1080" w:right="1586" w:bottom="1200" w:left="1560" w:header="851" w:footer="992" w:gutter="0"/>
          <w:cols w:num="3" w:space="425"/>
          <w:docGrid w:type="lines" w:linePitch="392"/>
        </w:sectPr>
      </w:pPr>
    </w:p>
    <w:p w14:paraId="46068D19" w14:textId="07818EF6" w:rsidR="009850F4" w:rsidRPr="009850F4" w:rsidRDefault="009850F4" w:rsidP="00F91590">
      <w:pPr>
        <w:pStyle w:val="a8"/>
        <w:ind w:firstLineChars="0" w:firstLine="0"/>
        <w:rPr>
          <w:sz w:val="22"/>
          <w:szCs w:val="22"/>
        </w:rPr>
      </w:pPr>
    </w:p>
    <w:p w14:paraId="045FCA82" w14:textId="77777777" w:rsidR="009850F4" w:rsidRPr="009850F4" w:rsidRDefault="009850F4" w:rsidP="009850F4">
      <w:pPr>
        <w:pStyle w:val="a8"/>
        <w:ind w:firstLine="220"/>
        <w:rPr>
          <w:sz w:val="22"/>
          <w:szCs w:val="22"/>
        </w:rPr>
      </w:pPr>
      <w:r w:rsidRPr="009850F4">
        <w:rPr>
          <w:rFonts w:hint="eastAsia"/>
          <w:sz w:val="22"/>
          <w:szCs w:val="22"/>
        </w:rPr>
        <w:t>■燃焼器で発生したＣＯの動き　「来店客を巻き込むおそれ」（放映時間；</w:t>
      </w:r>
      <w:r w:rsidRPr="009850F4">
        <w:rPr>
          <w:rFonts w:hint="eastAsia"/>
          <w:sz w:val="22"/>
          <w:szCs w:val="22"/>
        </w:rPr>
        <w:t>1</w:t>
      </w:r>
      <w:r w:rsidRPr="009850F4">
        <w:rPr>
          <w:rFonts w:hint="eastAsia"/>
          <w:sz w:val="22"/>
          <w:szCs w:val="22"/>
        </w:rPr>
        <w:t>分</w:t>
      </w:r>
      <w:r w:rsidRPr="009850F4">
        <w:rPr>
          <w:rFonts w:hint="eastAsia"/>
          <w:sz w:val="22"/>
          <w:szCs w:val="22"/>
        </w:rPr>
        <w:t>33</w:t>
      </w:r>
      <w:r w:rsidRPr="009850F4">
        <w:rPr>
          <w:rFonts w:hint="eastAsia"/>
          <w:sz w:val="22"/>
          <w:szCs w:val="22"/>
        </w:rPr>
        <w:t>秒）</w:t>
      </w:r>
    </w:p>
    <w:p w14:paraId="69E88935" w14:textId="77777777" w:rsidR="009850F4" w:rsidRPr="009850F4" w:rsidRDefault="009850F4" w:rsidP="009850F4">
      <w:pPr>
        <w:pStyle w:val="a8"/>
        <w:ind w:firstLine="220"/>
        <w:rPr>
          <w:sz w:val="22"/>
          <w:szCs w:val="22"/>
        </w:rPr>
      </w:pPr>
      <w:r w:rsidRPr="009850F4">
        <w:rPr>
          <w:sz w:val="22"/>
          <w:szCs w:val="22"/>
        </w:rPr>
        <w:t xml:space="preserve"> </w:t>
      </w:r>
    </w:p>
    <w:p w14:paraId="18E4A7FF" w14:textId="77777777" w:rsidR="009850F4" w:rsidRPr="009850F4" w:rsidRDefault="009850F4" w:rsidP="009850F4">
      <w:pPr>
        <w:pStyle w:val="a8"/>
        <w:ind w:firstLine="220"/>
        <w:rPr>
          <w:sz w:val="22"/>
          <w:szCs w:val="22"/>
        </w:rPr>
      </w:pPr>
      <w:r w:rsidRPr="009850F4">
        <w:rPr>
          <w:sz w:val="22"/>
          <w:szCs w:val="22"/>
        </w:rPr>
        <w:t>http://youtu.be/Lahuelygz5M</w:t>
      </w:r>
    </w:p>
    <w:p w14:paraId="03515AD8" w14:textId="77777777" w:rsidR="009850F4" w:rsidRPr="009850F4" w:rsidRDefault="009850F4" w:rsidP="009850F4">
      <w:pPr>
        <w:pStyle w:val="a8"/>
        <w:ind w:firstLine="220"/>
        <w:rPr>
          <w:sz w:val="22"/>
          <w:szCs w:val="22"/>
        </w:rPr>
      </w:pPr>
      <w:r w:rsidRPr="009850F4">
        <w:rPr>
          <w:rFonts w:hint="eastAsia"/>
          <w:sz w:val="22"/>
          <w:szCs w:val="22"/>
        </w:rPr>
        <w:t>不具合のあった燃焼器から発生したＣＯにより従業員と来店客がＣＯ中毒に至った実際の事故について、コンピューターによる解析に基づき、発生したＣＯが時間の経過とともに店舗全体に広がっていく様子をＣＧ画像で可視化したものです。このように業務用厨房でＣＯが発生すると、来店客を巻き込む事故に至る恐れがありますので、日頃から給排気について点検を行い、機器の管理を行いましょう。</w:t>
      </w:r>
    </w:p>
    <w:p w14:paraId="6316BCC0" w14:textId="4C50A611" w:rsidR="009850F4" w:rsidRDefault="009850F4" w:rsidP="00F91590">
      <w:pPr>
        <w:pStyle w:val="a8"/>
        <w:ind w:firstLineChars="0" w:firstLine="0"/>
        <w:rPr>
          <w:sz w:val="22"/>
          <w:szCs w:val="22"/>
        </w:rPr>
      </w:pPr>
    </w:p>
    <w:p w14:paraId="76FA60F4" w14:textId="77777777" w:rsidR="00F91590" w:rsidRDefault="00F91590" w:rsidP="00F91590">
      <w:pPr>
        <w:pStyle w:val="a8"/>
        <w:ind w:firstLineChars="0" w:firstLine="0"/>
        <w:rPr>
          <w:sz w:val="22"/>
          <w:szCs w:val="22"/>
        </w:rPr>
        <w:sectPr w:rsidR="00F91590" w:rsidSect="00F91590">
          <w:type w:val="continuous"/>
          <w:pgSz w:w="11906" w:h="16838" w:code="9"/>
          <w:pgMar w:top="1080" w:right="1586" w:bottom="1200" w:left="1560" w:header="851" w:footer="283" w:gutter="0"/>
          <w:cols w:space="425"/>
          <w:docGrid w:type="lines" w:linePitch="392"/>
        </w:sectPr>
      </w:pPr>
    </w:p>
    <w:p w14:paraId="729538FB" w14:textId="67B57B13" w:rsidR="00F91590" w:rsidRPr="009850F4" w:rsidRDefault="00F91590" w:rsidP="00F91590">
      <w:pPr>
        <w:pStyle w:val="a8"/>
        <w:ind w:firstLineChars="0" w:firstLine="0"/>
        <w:rPr>
          <w:sz w:val="22"/>
          <w:szCs w:val="22"/>
        </w:rPr>
      </w:pPr>
      <w:r>
        <w:rPr>
          <w:rFonts w:hint="eastAsia"/>
          <w:noProof/>
          <w:sz w:val="22"/>
          <w:szCs w:val="22"/>
        </w:rPr>
        <w:drawing>
          <wp:inline distT="0" distB="0" distL="0" distR="0" wp14:anchorId="383F7200" wp14:editId="2663F148">
            <wp:extent cx="1260099" cy="704850"/>
            <wp:effectExtent l="19050" t="19050" r="16510" b="19050"/>
            <wp:docPr id="70554275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42751" name="図 70554275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7509" cy="708995"/>
                    </a:xfrm>
                    <a:prstGeom prst="rect">
                      <a:avLst/>
                    </a:prstGeom>
                    <a:ln w="12700">
                      <a:solidFill>
                        <a:schemeClr val="tx1"/>
                      </a:solidFill>
                    </a:ln>
                  </pic:spPr>
                </pic:pic>
              </a:graphicData>
            </a:graphic>
          </wp:inline>
        </w:drawing>
      </w:r>
    </w:p>
    <w:p w14:paraId="2DFE8429" w14:textId="64308461" w:rsidR="009850F4" w:rsidRPr="009850F4" w:rsidRDefault="00F91590" w:rsidP="00F91590">
      <w:pPr>
        <w:pStyle w:val="a8"/>
        <w:ind w:firstLineChars="0" w:firstLine="0"/>
        <w:rPr>
          <w:sz w:val="22"/>
          <w:szCs w:val="22"/>
        </w:rPr>
      </w:pPr>
      <w:r>
        <w:rPr>
          <w:rFonts w:hint="eastAsia"/>
          <w:noProof/>
          <w:sz w:val="22"/>
          <w:szCs w:val="22"/>
        </w:rPr>
        <w:drawing>
          <wp:inline distT="0" distB="0" distL="0" distR="0" wp14:anchorId="345375B9" wp14:editId="674392CF">
            <wp:extent cx="1231900" cy="695063"/>
            <wp:effectExtent l="19050" t="19050" r="25400" b="10160"/>
            <wp:docPr id="104744381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43810" name="図 10474438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41405" cy="700426"/>
                    </a:xfrm>
                    <a:prstGeom prst="rect">
                      <a:avLst/>
                    </a:prstGeom>
                    <a:ln w="12700">
                      <a:solidFill>
                        <a:schemeClr val="tx1"/>
                      </a:solidFill>
                    </a:ln>
                  </pic:spPr>
                </pic:pic>
              </a:graphicData>
            </a:graphic>
          </wp:inline>
        </w:drawing>
      </w:r>
    </w:p>
    <w:p w14:paraId="1820DE49" w14:textId="14E6C54C" w:rsidR="009850F4" w:rsidRDefault="00F91590" w:rsidP="00F91590">
      <w:pPr>
        <w:pStyle w:val="a8"/>
        <w:ind w:firstLineChars="0" w:firstLine="0"/>
        <w:rPr>
          <w:sz w:val="22"/>
          <w:szCs w:val="22"/>
        </w:rPr>
      </w:pPr>
      <w:r>
        <w:rPr>
          <w:noProof/>
          <w:sz w:val="22"/>
          <w:szCs w:val="22"/>
        </w:rPr>
        <w:drawing>
          <wp:inline distT="0" distB="0" distL="0" distR="0" wp14:anchorId="742BBD10" wp14:editId="4ACBA2C4">
            <wp:extent cx="1257300" cy="699464"/>
            <wp:effectExtent l="19050" t="19050" r="19050" b="24765"/>
            <wp:docPr id="31085697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56973" name="図 31085697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94071" cy="719921"/>
                    </a:xfrm>
                    <a:prstGeom prst="rect">
                      <a:avLst/>
                    </a:prstGeom>
                    <a:ln>
                      <a:solidFill>
                        <a:schemeClr val="tx1"/>
                      </a:solidFill>
                    </a:ln>
                  </pic:spPr>
                </pic:pic>
              </a:graphicData>
            </a:graphic>
          </wp:inline>
        </w:drawing>
      </w:r>
    </w:p>
    <w:p w14:paraId="7E665C89" w14:textId="77777777" w:rsidR="00F91590" w:rsidRDefault="00F91590" w:rsidP="00F91590">
      <w:pPr>
        <w:pStyle w:val="a8"/>
        <w:ind w:firstLineChars="0" w:firstLine="0"/>
        <w:rPr>
          <w:sz w:val="22"/>
          <w:szCs w:val="22"/>
        </w:rPr>
        <w:sectPr w:rsidR="00F91590" w:rsidSect="00F91590">
          <w:type w:val="continuous"/>
          <w:pgSz w:w="11906" w:h="16838" w:code="9"/>
          <w:pgMar w:top="1080" w:right="1586" w:bottom="1200" w:left="1560" w:header="851" w:footer="283" w:gutter="0"/>
          <w:cols w:num="3" w:space="425"/>
          <w:docGrid w:type="lines" w:linePitch="392"/>
        </w:sectPr>
      </w:pPr>
    </w:p>
    <w:p w14:paraId="43DF938F" w14:textId="77777777" w:rsidR="00F91590" w:rsidRDefault="00F91590" w:rsidP="00F91590">
      <w:pPr>
        <w:pStyle w:val="a8"/>
        <w:ind w:firstLineChars="0" w:firstLine="0"/>
        <w:rPr>
          <w:sz w:val="22"/>
          <w:szCs w:val="22"/>
        </w:rPr>
      </w:pPr>
    </w:p>
    <w:p w14:paraId="431472EF" w14:textId="77777777" w:rsidR="00556087" w:rsidRPr="009850F4" w:rsidRDefault="00556087" w:rsidP="00F91590">
      <w:pPr>
        <w:pStyle w:val="a8"/>
        <w:ind w:firstLineChars="0" w:firstLine="0"/>
        <w:rPr>
          <w:sz w:val="22"/>
          <w:szCs w:val="22"/>
        </w:rPr>
      </w:pPr>
    </w:p>
    <w:p w14:paraId="4B877AA1" w14:textId="505D1E59" w:rsidR="009850F4" w:rsidRPr="009850F4" w:rsidRDefault="009850F4" w:rsidP="00F91590">
      <w:pPr>
        <w:pStyle w:val="a8"/>
        <w:ind w:firstLine="220"/>
        <w:rPr>
          <w:sz w:val="22"/>
          <w:szCs w:val="22"/>
        </w:rPr>
      </w:pPr>
      <w:r w:rsidRPr="009850F4">
        <w:rPr>
          <w:rFonts w:hint="eastAsia"/>
          <w:sz w:val="22"/>
          <w:szCs w:val="22"/>
        </w:rPr>
        <w:t>■アンケートへのお願い</w:t>
      </w:r>
    </w:p>
    <w:p w14:paraId="115895F8" w14:textId="77777777" w:rsidR="00F91590" w:rsidRDefault="009850F4" w:rsidP="009850F4">
      <w:pPr>
        <w:pStyle w:val="a8"/>
        <w:ind w:firstLine="220"/>
        <w:rPr>
          <w:sz w:val="22"/>
          <w:szCs w:val="22"/>
        </w:rPr>
      </w:pPr>
      <w:r w:rsidRPr="009850F4">
        <w:rPr>
          <w:rFonts w:hint="eastAsia"/>
          <w:sz w:val="22"/>
          <w:szCs w:val="22"/>
        </w:rPr>
        <w:t xml:space="preserve">　アンケートはこちら</w:t>
      </w:r>
    </w:p>
    <w:p w14:paraId="27784E5A" w14:textId="5002AAA0" w:rsidR="009850F4" w:rsidRPr="009850F4" w:rsidRDefault="009850F4" w:rsidP="009850F4">
      <w:pPr>
        <w:pStyle w:val="a8"/>
        <w:ind w:firstLine="220"/>
        <w:rPr>
          <w:sz w:val="22"/>
          <w:szCs w:val="22"/>
        </w:rPr>
      </w:pPr>
      <w:r w:rsidRPr="009850F4">
        <w:rPr>
          <w:rFonts w:hint="eastAsia"/>
          <w:sz w:val="22"/>
          <w:szCs w:val="22"/>
        </w:rPr>
        <w:t>https://mm-enquete-cnt.meti.go.jp/form/pub/gasuanzen/enquete_co</w:t>
      </w:r>
    </w:p>
    <w:p w14:paraId="135164A5" w14:textId="29473648" w:rsidR="007D5B8B" w:rsidRDefault="009850F4" w:rsidP="00F91590">
      <w:pPr>
        <w:pStyle w:val="a8"/>
        <w:ind w:leftChars="100" w:left="210" w:firstLine="220"/>
        <w:rPr>
          <w:sz w:val="22"/>
          <w:szCs w:val="22"/>
        </w:rPr>
      </w:pPr>
      <w:r w:rsidRPr="009850F4">
        <w:rPr>
          <w:rFonts w:hint="eastAsia"/>
          <w:sz w:val="22"/>
          <w:szCs w:val="22"/>
        </w:rPr>
        <w:t>動画をご視聴いただきありがとうございました。本動画が一酸化炭素中毒事故の防止にお役立ていただけましたら幸いです。今回、動画に関する皆様のご意見を伺うために、アンケートを実施させていただきます。本アンケートでは一酸化炭素中毒を感知する業務用換気警報器に関するアンケートも用意しております。皆様の貴重なご意見をお聞かせいただければ幸いです。ご協力のほどよろしくお願い申し上げます。</w:t>
      </w:r>
    </w:p>
    <w:p w14:paraId="348EBCFF" w14:textId="77777777" w:rsidR="00167832" w:rsidRDefault="00167832" w:rsidP="00DA4200">
      <w:pPr>
        <w:pStyle w:val="a8"/>
        <w:ind w:firstLineChars="0" w:firstLine="0"/>
        <w:rPr>
          <w:sz w:val="22"/>
          <w:szCs w:val="22"/>
        </w:rPr>
      </w:pPr>
    </w:p>
    <w:p w14:paraId="62F55F2C" w14:textId="77777777" w:rsidR="00167832" w:rsidRDefault="00167832" w:rsidP="00DA4200">
      <w:pPr>
        <w:pStyle w:val="a8"/>
        <w:ind w:firstLineChars="0" w:firstLine="0"/>
        <w:rPr>
          <w:sz w:val="22"/>
          <w:szCs w:val="22"/>
        </w:rPr>
      </w:pPr>
    </w:p>
    <w:p w14:paraId="03CF2BE3" w14:textId="77777777" w:rsidR="00556087" w:rsidRDefault="00556087" w:rsidP="00DA4200">
      <w:pPr>
        <w:pStyle w:val="a8"/>
        <w:ind w:firstLineChars="0" w:firstLine="0"/>
        <w:rPr>
          <w:sz w:val="22"/>
          <w:szCs w:val="22"/>
        </w:rPr>
      </w:pPr>
    </w:p>
    <w:p w14:paraId="6D8D9D4E" w14:textId="77777777" w:rsidR="00556087" w:rsidRDefault="00556087" w:rsidP="00DA4200">
      <w:pPr>
        <w:pStyle w:val="a8"/>
        <w:ind w:firstLineChars="0" w:firstLine="0"/>
        <w:rPr>
          <w:sz w:val="22"/>
          <w:szCs w:val="22"/>
        </w:rPr>
      </w:pPr>
    </w:p>
    <w:p w14:paraId="4CAF8A5E" w14:textId="77777777" w:rsidR="00556087" w:rsidRDefault="00556087" w:rsidP="00DA4200">
      <w:pPr>
        <w:pStyle w:val="a8"/>
        <w:ind w:firstLineChars="0" w:firstLine="0"/>
        <w:rPr>
          <w:sz w:val="22"/>
          <w:szCs w:val="22"/>
        </w:rPr>
      </w:pPr>
    </w:p>
    <w:p w14:paraId="3697DC35" w14:textId="77777777" w:rsidR="00F91590" w:rsidRPr="00F91590" w:rsidRDefault="00F91590" w:rsidP="00F91590">
      <w:pPr>
        <w:pStyle w:val="a8"/>
        <w:ind w:firstLine="220"/>
        <w:rPr>
          <w:sz w:val="22"/>
          <w:szCs w:val="22"/>
        </w:rPr>
      </w:pPr>
      <w:r w:rsidRPr="00F91590">
        <w:rPr>
          <w:rFonts w:hint="eastAsia"/>
          <w:sz w:val="22"/>
          <w:szCs w:val="22"/>
        </w:rPr>
        <w:lastRenderedPageBreak/>
        <w:t>《本件照会先》</w:t>
      </w:r>
    </w:p>
    <w:p w14:paraId="25203423" w14:textId="6171D7FB" w:rsidR="00F91590" w:rsidRPr="00F91590" w:rsidRDefault="00F91590" w:rsidP="00F91590">
      <w:pPr>
        <w:pStyle w:val="a8"/>
        <w:ind w:firstLine="220"/>
        <w:rPr>
          <w:sz w:val="22"/>
          <w:szCs w:val="22"/>
        </w:rPr>
      </w:pPr>
      <w:r w:rsidRPr="00F91590">
        <w:rPr>
          <w:sz w:val="22"/>
          <w:szCs w:val="22"/>
        </w:rPr>
        <w:t xml:space="preserve"> </w:t>
      </w:r>
      <w:r w:rsidRPr="00F91590">
        <w:rPr>
          <w:rFonts w:hint="eastAsia"/>
          <w:sz w:val="22"/>
          <w:szCs w:val="22"/>
        </w:rPr>
        <w:t>経済産業省大臣官房産業保安・安全グループ　ガス安全室</w:t>
      </w:r>
    </w:p>
    <w:p w14:paraId="1266BAF1" w14:textId="561FED32" w:rsidR="00F91590" w:rsidRDefault="00F91590" w:rsidP="00F91590">
      <w:pPr>
        <w:pStyle w:val="a8"/>
        <w:ind w:firstLine="220"/>
        <w:rPr>
          <w:sz w:val="22"/>
          <w:szCs w:val="22"/>
        </w:rPr>
      </w:pPr>
      <w:r w:rsidRPr="00F91590">
        <w:rPr>
          <w:sz w:val="22"/>
          <w:szCs w:val="22"/>
        </w:rPr>
        <w:t xml:space="preserve"> </w:t>
      </w:r>
      <w:r w:rsidRPr="00F91590">
        <w:rPr>
          <w:rFonts w:hint="eastAsia"/>
          <w:sz w:val="22"/>
          <w:szCs w:val="22"/>
        </w:rPr>
        <w:t xml:space="preserve">e-mail </w:t>
      </w:r>
      <w:r w:rsidRPr="00F91590">
        <w:rPr>
          <w:rFonts w:hint="eastAsia"/>
          <w:sz w:val="22"/>
          <w:szCs w:val="22"/>
        </w:rPr>
        <w:t xml:space="preserve">　</w:t>
      </w:r>
      <w:r w:rsidRPr="00F91590">
        <w:rPr>
          <w:rFonts w:hint="eastAsia"/>
          <w:sz w:val="22"/>
          <w:szCs w:val="22"/>
        </w:rPr>
        <w:t>bzl-s-hoan-gasanzen@meti.go.jp&lt;mailto:bzl-s-hoan-gasanzen@meti.go.jp&gt;</w:t>
      </w:r>
    </w:p>
    <w:p w14:paraId="0494B643" w14:textId="31864A0D" w:rsidR="008D5938" w:rsidRDefault="008D5938" w:rsidP="008D5938">
      <w:pPr>
        <w:pStyle w:val="a8"/>
        <w:ind w:left="220" w:hangingChars="100" w:hanging="220"/>
        <w:rPr>
          <w:sz w:val="22"/>
          <w:szCs w:val="22"/>
        </w:rPr>
      </w:pPr>
    </w:p>
    <w:p w14:paraId="2528474F" w14:textId="71398767" w:rsidR="00D76CF3" w:rsidRPr="007D5B8B" w:rsidRDefault="00D76CF3" w:rsidP="008D5938">
      <w:pPr>
        <w:rPr>
          <w:sz w:val="22"/>
          <w:szCs w:val="22"/>
        </w:rPr>
      </w:pPr>
    </w:p>
    <w:p w14:paraId="15446211" w14:textId="77777777" w:rsidR="00BF15A8" w:rsidRDefault="00BF15A8">
      <w:pPr>
        <w:pStyle w:val="a5"/>
      </w:pPr>
      <w:r w:rsidRPr="007D5B8B">
        <w:rPr>
          <w:rFonts w:hint="eastAsia"/>
          <w:sz w:val="22"/>
          <w:szCs w:val="22"/>
        </w:rPr>
        <w:t>以上</w:t>
      </w:r>
    </w:p>
    <w:p w14:paraId="7B72DAC6" w14:textId="77777777" w:rsidR="00BF15A8" w:rsidRDefault="00BF15A8">
      <w:pPr>
        <w:pStyle w:val="a5"/>
        <w:jc w:val="both"/>
        <w:rPr>
          <w:sz w:val="21"/>
        </w:rPr>
      </w:pPr>
    </w:p>
    <w:p w14:paraId="003FCB67" w14:textId="77777777" w:rsidR="006C08C8" w:rsidRDefault="006C08C8" w:rsidP="006E0951">
      <w:pPr>
        <w:pStyle w:val="a5"/>
        <w:ind w:left="1418" w:hangingChars="675" w:hanging="1418"/>
        <w:jc w:val="both"/>
        <w:rPr>
          <w:sz w:val="21"/>
          <w:szCs w:val="21"/>
        </w:rPr>
      </w:pPr>
    </w:p>
    <w:p w14:paraId="393F4414" w14:textId="078A1D01" w:rsidR="00556087" w:rsidRPr="00556087" w:rsidRDefault="00D319C5" w:rsidP="00556087">
      <w:pPr>
        <w:pStyle w:val="a5"/>
        <w:ind w:left="630" w:right="-29" w:hangingChars="300" w:hanging="630"/>
        <w:jc w:val="both"/>
        <w:rPr>
          <w:sz w:val="22"/>
          <w:szCs w:val="22"/>
        </w:rPr>
      </w:pPr>
      <w:r>
        <w:rPr>
          <w:rFonts w:hint="eastAsia"/>
          <w:sz w:val="21"/>
          <w:szCs w:val="21"/>
        </w:rPr>
        <w:t>添付</w:t>
      </w:r>
      <w:r w:rsidR="00EA5B76">
        <w:rPr>
          <w:rFonts w:hint="eastAsia"/>
          <w:sz w:val="21"/>
          <w:szCs w:val="21"/>
        </w:rPr>
        <w:t>①</w:t>
      </w:r>
      <w:r w:rsidR="00783A2E">
        <w:rPr>
          <w:rFonts w:hint="eastAsia"/>
          <w:sz w:val="21"/>
          <w:szCs w:val="21"/>
        </w:rPr>
        <w:t>：</w:t>
      </w:r>
      <w:r w:rsidR="00556087" w:rsidRPr="00556087">
        <w:rPr>
          <w:rFonts w:hint="eastAsia"/>
          <w:sz w:val="22"/>
          <w:szCs w:val="22"/>
        </w:rPr>
        <w:t>食品工場及び業務用厨房施設等における一酸化炭素中毒事故の防止について（要請）</w:t>
      </w:r>
      <w:r w:rsidR="00556087">
        <w:rPr>
          <w:rFonts w:hint="eastAsia"/>
          <w:sz w:val="22"/>
          <w:szCs w:val="22"/>
        </w:rPr>
        <w:t>20251008</w:t>
      </w:r>
      <w:r w:rsidR="00556087" w:rsidRPr="00556087">
        <w:rPr>
          <w:rFonts w:hint="eastAsia"/>
          <w:sz w:val="22"/>
          <w:szCs w:val="22"/>
        </w:rPr>
        <w:t>保局第</w:t>
      </w:r>
      <w:r w:rsidR="00556087">
        <w:rPr>
          <w:rFonts w:hint="eastAsia"/>
          <w:sz w:val="22"/>
          <w:szCs w:val="22"/>
        </w:rPr>
        <w:t>5</w:t>
      </w:r>
      <w:r w:rsidR="00556087" w:rsidRPr="00556087">
        <w:rPr>
          <w:rFonts w:hint="eastAsia"/>
          <w:sz w:val="22"/>
          <w:szCs w:val="22"/>
        </w:rPr>
        <w:t>号</w:t>
      </w:r>
      <w:r w:rsidR="00556087">
        <w:rPr>
          <w:rFonts w:hint="eastAsia"/>
          <w:sz w:val="22"/>
          <w:szCs w:val="22"/>
        </w:rPr>
        <w:t>（</w:t>
      </w:r>
      <w:r w:rsidR="00556087" w:rsidRPr="00556087">
        <w:rPr>
          <w:rFonts w:hint="eastAsia"/>
          <w:sz w:val="21"/>
          <w:szCs w:val="21"/>
        </w:rPr>
        <w:t>令和</w:t>
      </w:r>
      <w:r w:rsidR="00556087">
        <w:rPr>
          <w:rFonts w:hint="eastAsia"/>
          <w:sz w:val="21"/>
          <w:szCs w:val="21"/>
        </w:rPr>
        <w:t>7</w:t>
      </w:r>
      <w:r w:rsidR="00556087" w:rsidRPr="00556087">
        <w:rPr>
          <w:rFonts w:hint="eastAsia"/>
          <w:sz w:val="21"/>
          <w:szCs w:val="21"/>
        </w:rPr>
        <w:t>年</w:t>
      </w:r>
      <w:r w:rsidR="00556087">
        <w:rPr>
          <w:rFonts w:hint="eastAsia"/>
          <w:sz w:val="21"/>
          <w:szCs w:val="21"/>
        </w:rPr>
        <w:t>10</w:t>
      </w:r>
      <w:r w:rsidR="00556087" w:rsidRPr="00556087">
        <w:rPr>
          <w:rFonts w:hint="eastAsia"/>
          <w:sz w:val="21"/>
          <w:szCs w:val="21"/>
        </w:rPr>
        <w:t>月</w:t>
      </w:r>
      <w:r w:rsidR="00556087">
        <w:rPr>
          <w:rFonts w:hint="eastAsia"/>
          <w:sz w:val="21"/>
          <w:szCs w:val="21"/>
        </w:rPr>
        <w:t>10</w:t>
      </w:r>
      <w:r w:rsidR="00556087" w:rsidRPr="00556087">
        <w:rPr>
          <w:rFonts w:hint="eastAsia"/>
          <w:sz w:val="21"/>
          <w:szCs w:val="21"/>
        </w:rPr>
        <w:t>日</w:t>
      </w:r>
      <w:r w:rsidR="00556087">
        <w:rPr>
          <w:rFonts w:hint="eastAsia"/>
          <w:sz w:val="21"/>
          <w:szCs w:val="21"/>
        </w:rPr>
        <w:t>）</w:t>
      </w:r>
    </w:p>
    <w:p w14:paraId="2A6AF06E" w14:textId="714A46E3" w:rsidR="006E0951" w:rsidRPr="00556087" w:rsidRDefault="006E0951" w:rsidP="00556087">
      <w:pPr>
        <w:pStyle w:val="a5"/>
        <w:ind w:left="630" w:right="-29" w:hangingChars="300" w:hanging="630"/>
        <w:jc w:val="both"/>
        <w:rPr>
          <w:sz w:val="21"/>
          <w:szCs w:val="21"/>
        </w:rPr>
      </w:pPr>
    </w:p>
    <w:p w14:paraId="244C7E40" w14:textId="77777777" w:rsidR="006C08C8" w:rsidRPr="00857F47" w:rsidRDefault="006C08C8" w:rsidP="00556087">
      <w:pPr>
        <w:pStyle w:val="a5"/>
        <w:jc w:val="both"/>
        <w:rPr>
          <w:sz w:val="21"/>
          <w:szCs w:val="21"/>
        </w:rPr>
      </w:pPr>
    </w:p>
    <w:sectPr w:rsidR="006C08C8" w:rsidRPr="00857F47" w:rsidSect="00F91590">
      <w:type w:val="continuous"/>
      <w:pgSz w:w="11906" w:h="16838" w:code="9"/>
      <w:pgMar w:top="1080" w:right="1586" w:bottom="1200" w:left="1560" w:header="851" w:footer="283"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3EF4" w14:textId="77777777" w:rsidR="00E53FCE" w:rsidRDefault="00E53FCE">
      <w:r>
        <w:separator/>
      </w:r>
    </w:p>
  </w:endnote>
  <w:endnote w:type="continuationSeparator" w:id="0">
    <w:p w14:paraId="758EA359" w14:textId="77777777" w:rsidR="00E53FCE" w:rsidRDefault="00E5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293752"/>
      <w:docPartObj>
        <w:docPartGallery w:val="Page Numbers (Bottom of Page)"/>
        <w:docPartUnique/>
      </w:docPartObj>
    </w:sdtPr>
    <w:sdtEndPr/>
    <w:sdtContent>
      <w:p w14:paraId="52875A89" w14:textId="625AD64A" w:rsidR="00FB0851" w:rsidRDefault="00FB0851">
        <w:pPr>
          <w:pStyle w:val="aa"/>
          <w:jc w:val="center"/>
        </w:pPr>
        <w:r>
          <w:fldChar w:fldCharType="begin"/>
        </w:r>
        <w:r>
          <w:instrText>PAGE   \* MERGEFORMAT</w:instrText>
        </w:r>
        <w:r>
          <w:fldChar w:fldCharType="separate"/>
        </w:r>
        <w:r>
          <w:rPr>
            <w:lang w:val="ja-JP"/>
          </w:rPr>
          <w:t>2</w:t>
        </w:r>
        <w:r>
          <w:fldChar w:fldCharType="end"/>
        </w:r>
      </w:p>
    </w:sdtContent>
  </w:sdt>
  <w:p w14:paraId="7CC43978" w14:textId="77777777" w:rsidR="00FB0851" w:rsidRDefault="00FB08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1CCB" w14:textId="77777777" w:rsidR="00E53FCE" w:rsidRDefault="00E53FCE">
      <w:r>
        <w:separator/>
      </w:r>
    </w:p>
  </w:footnote>
  <w:footnote w:type="continuationSeparator" w:id="0">
    <w:p w14:paraId="1E7D9950" w14:textId="77777777" w:rsidR="00E53FCE" w:rsidRDefault="00E5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28E5" w14:textId="77777777" w:rsidR="00936911" w:rsidRPr="00F26958" w:rsidRDefault="00936911" w:rsidP="00F26958">
    <w:pPr>
      <w:pStyle w:val="a9"/>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10EC"/>
    <w:multiLevelType w:val="hybridMultilevel"/>
    <w:tmpl w:val="22043F62"/>
    <w:lvl w:ilvl="0" w:tplc="4A2CE48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6D31D9C"/>
    <w:multiLevelType w:val="hybridMultilevel"/>
    <w:tmpl w:val="1864289A"/>
    <w:lvl w:ilvl="0" w:tplc="87343A24">
      <w:start w:val="2"/>
      <w:numFmt w:val="decimalEnclosedCircle"/>
      <w:lvlText w:val="%1"/>
      <w:lvlJc w:val="left"/>
      <w:pPr>
        <w:tabs>
          <w:tab w:val="num" w:pos="1515"/>
        </w:tabs>
        <w:ind w:left="1515" w:hanging="36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2" w15:restartNumberingAfterBreak="0">
    <w:nsid w:val="27D41DA3"/>
    <w:multiLevelType w:val="hybridMultilevel"/>
    <w:tmpl w:val="716245BA"/>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5B9706C5"/>
    <w:multiLevelType w:val="hybridMultilevel"/>
    <w:tmpl w:val="CBBEBFB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6FA3090A"/>
    <w:multiLevelType w:val="hybridMultilevel"/>
    <w:tmpl w:val="337A44E8"/>
    <w:lvl w:ilvl="0" w:tplc="368C117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7C9343D"/>
    <w:multiLevelType w:val="hybridMultilevel"/>
    <w:tmpl w:val="4078AD96"/>
    <w:lvl w:ilvl="0" w:tplc="FD4AAB5C">
      <w:start w:val="1"/>
      <w:numFmt w:val="decimalFullWidth"/>
      <w:lvlText w:val="%1．"/>
      <w:lvlJc w:val="left"/>
      <w:pPr>
        <w:tabs>
          <w:tab w:val="num" w:pos="959"/>
        </w:tabs>
        <w:ind w:left="959" w:hanging="720"/>
      </w:pPr>
      <w:rPr>
        <w:rFonts w:ascii="Times New Roman" w:eastAsia="Times New Roman" w:hAnsi="Times New Roman" w:cs="Times New Roman"/>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1525364607">
    <w:abstractNumId w:val="0"/>
  </w:num>
  <w:num w:numId="2" w16cid:durableId="1089279483">
    <w:abstractNumId w:val="4"/>
  </w:num>
  <w:num w:numId="3" w16cid:durableId="470290238">
    <w:abstractNumId w:val="5"/>
  </w:num>
  <w:num w:numId="4" w16cid:durableId="973750536">
    <w:abstractNumId w:val="1"/>
  </w:num>
  <w:num w:numId="5" w16cid:durableId="323702479">
    <w:abstractNumId w:val="2"/>
  </w:num>
  <w:num w:numId="6" w16cid:durableId="1324747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6"/>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58"/>
    <w:rsid w:val="00014859"/>
    <w:rsid w:val="00016F1B"/>
    <w:rsid w:val="00047E37"/>
    <w:rsid w:val="00060E98"/>
    <w:rsid w:val="000A7F44"/>
    <w:rsid w:val="000C16DC"/>
    <w:rsid w:val="000D6200"/>
    <w:rsid w:val="00105071"/>
    <w:rsid w:val="00132C07"/>
    <w:rsid w:val="0013471B"/>
    <w:rsid w:val="00142145"/>
    <w:rsid w:val="00156D0B"/>
    <w:rsid w:val="00167832"/>
    <w:rsid w:val="001758D7"/>
    <w:rsid w:val="0019579E"/>
    <w:rsid w:val="001A6C79"/>
    <w:rsid w:val="001B4862"/>
    <w:rsid w:val="001F0646"/>
    <w:rsid w:val="00211A89"/>
    <w:rsid w:val="00233A53"/>
    <w:rsid w:val="002E5401"/>
    <w:rsid w:val="00303748"/>
    <w:rsid w:val="0033600B"/>
    <w:rsid w:val="003548C4"/>
    <w:rsid w:val="003B68DD"/>
    <w:rsid w:val="003D714A"/>
    <w:rsid w:val="003E07D3"/>
    <w:rsid w:val="00411D62"/>
    <w:rsid w:val="004121E8"/>
    <w:rsid w:val="00412EF8"/>
    <w:rsid w:val="00480844"/>
    <w:rsid w:val="00490D72"/>
    <w:rsid w:val="004B3912"/>
    <w:rsid w:val="004B7EB2"/>
    <w:rsid w:val="00502A0A"/>
    <w:rsid w:val="005109A9"/>
    <w:rsid w:val="005460BC"/>
    <w:rsid w:val="00556087"/>
    <w:rsid w:val="00571008"/>
    <w:rsid w:val="005839C2"/>
    <w:rsid w:val="0058547E"/>
    <w:rsid w:val="00590AB6"/>
    <w:rsid w:val="005A715C"/>
    <w:rsid w:val="005C3153"/>
    <w:rsid w:val="005F5EEC"/>
    <w:rsid w:val="006023FD"/>
    <w:rsid w:val="00607D16"/>
    <w:rsid w:val="006123FB"/>
    <w:rsid w:val="00617FBE"/>
    <w:rsid w:val="00625CF8"/>
    <w:rsid w:val="00672F89"/>
    <w:rsid w:val="00677185"/>
    <w:rsid w:val="00693BA8"/>
    <w:rsid w:val="0069613B"/>
    <w:rsid w:val="006A32CD"/>
    <w:rsid w:val="006B5E2E"/>
    <w:rsid w:val="006C08C8"/>
    <w:rsid w:val="006E0951"/>
    <w:rsid w:val="006E3BC6"/>
    <w:rsid w:val="006F7670"/>
    <w:rsid w:val="00705A20"/>
    <w:rsid w:val="00732820"/>
    <w:rsid w:val="007456DB"/>
    <w:rsid w:val="00746738"/>
    <w:rsid w:val="007607D2"/>
    <w:rsid w:val="007645F6"/>
    <w:rsid w:val="00783A2E"/>
    <w:rsid w:val="00784C81"/>
    <w:rsid w:val="007A38C0"/>
    <w:rsid w:val="007B3F63"/>
    <w:rsid w:val="007D28AB"/>
    <w:rsid w:val="007D5B8B"/>
    <w:rsid w:val="007E05E6"/>
    <w:rsid w:val="007E71ED"/>
    <w:rsid w:val="007F0196"/>
    <w:rsid w:val="007F07B2"/>
    <w:rsid w:val="007F0DE4"/>
    <w:rsid w:val="00816636"/>
    <w:rsid w:val="00826988"/>
    <w:rsid w:val="00857F47"/>
    <w:rsid w:val="00872C03"/>
    <w:rsid w:val="008815E1"/>
    <w:rsid w:val="00883F47"/>
    <w:rsid w:val="008842EE"/>
    <w:rsid w:val="008B3A43"/>
    <w:rsid w:val="008B4ED1"/>
    <w:rsid w:val="008B6531"/>
    <w:rsid w:val="008C41ED"/>
    <w:rsid w:val="008D5938"/>
    <w:rsid w:val="008E6D3E"/>
    <w:rsid w:val="008F0199"/>
    <w:rsid w:val="00917EA7"/>
    <w:rsid w:val="00926A31"/>
    <w:rsid w:val="0093169F"/>
    <w:rsid w:val="00936911"/>
    <w:rsid w:val="00937B83"/>
    <w:rsid w:val="0096437B"/>
    <w:rsid w:val="00973F06"/>
    <w:rsid w:val="00984CBB"/>
    <w:rsid w:val="009850F4"/>
    <w:rsid w:val="00993B60"/>
    <w:rsid w:val="009941CC"/>
    <w:rsid w:val="009956AE"/>
    <w:rsid w:val="009A44CD"/>
    <w:rsid w:val="009D2364"/>
    <w:rsid w:val="009F3095"/>
    <w:rsid w:val="009F41E8"/>
    <w:rsid w:val="009F58B7"/>
    <w:rsid w:val="00A00B27"/>
    <w:rsid w:val="00A05510"/>
    <w:rsid w:val="00A15B7B"/>
    <w:rsid w:val="00A51EAE"/>
    <w:rsid w:val="00A53E7A"/>
    <w:rsid w:val="00A9735B"/>
    <w:rsid w:val="00AA05C1"/>
    <w:rsid w:val="00AA6062"/>
    <w:rsid w:val="00AC6B95"/>
    <w:rsid w:val="00AE1EE0"/>
    <w:rsid w:val="00AF5D5E"/>
    <w:rsid w:val="00B22A7F"/>
    <w:rsid w:val="00B52339"/>
    <w:rsid w:val="00B87134"/>
    <w:rsid w:val="00B90C58"/>
    <w:rsid w:val="00B962D7"/>
    <w:rsid w:val="00B96678"/>
    <w:rsid w:val="00BA1B23"/>
    <w:rsid w:val="00BA59E7"/>
    <w:rsid w:val="00BF01CA"/>
    <w:rsid w:val="00BF15A8"/>
    <w:rsid w:val="00C16423"/>
    <w:rsid w:val="00C45499"/>
    <w:rsid w:val="00C4779D"/>
    <w:rsid w:val="00C80D21"/>
    <w:rsid w:val="00C932B4"/>
    <w:rsid w:val="00CE55DF"/>
    <w:rsid w:val="00CE739F"/>
    <w:rsid w:val="00D033A6"/>
    <w:rsid w:val="00D07BDD"/>
    <w:rsid w:val="00D11A22"/>
    <w:rsid w:val="00D319C5"/>
    <w:rsid w:val="00D32238"/>
    <w:rsid w:val="00D4212F"/>
    <w:rsid w:val="00D579F1"/>
    <w:rsid w:val="00D67C4B"/>
    <w:rsid w:val="00D743A6"/>
    <w:rsid w:val="00D76CF3"/>
    <w:rsid w:val="00D8196F"/>
    <w:rsid w:val="00D8734A"/>
    <w:rsid w:val="00DA4200"/>
    <w:rsid w:val="00DA5F03"/>
    <w:rsid w:val="00DF0DBF"/>
    <w:rsid w:val="00DF67A3"/>
    <w:rsid w:val="00E013E8"/>
    <w:rsid w:val="00E06E4A"/>
    <w:rsid w:val="00E15B0C"/>
    <w:rsid w:val="00E53FCE"/>
    <w:rsid w:val="00E67B5F"/>
    <w:rsid w:val="00E940B1"/>
    <w:rsid w:val="00EA2988"/>
    <w:rsid w:val="00EA5B76"/>
    <w:rsid w:val="00EB6E9A"/>
    <w:rsid w:val="00F244C4"/>
    <w:rsid w:val="00F25EB2"/>
    <w:rsid w:val="00F26958"/>
    <w:rsid w:val="00F50D86"/>
    <w:rsid w:val="00F50FD3"/>
    <w:rsid w:val="00F91590"/>
    <w:rsid w:val="00F93691"/>
    <w:rsid w:val="00FB0851"/>
    <w:rsid w:val="00FB7135"/>
    <w:rsid w:val="00FE1B0E"/>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B4A31C3"/>
  <w15:chartTrackingRefBased/>
  <w15:docId w15:val="{5DEBE34B-F73F-4C37-B909-D56ABB4B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lock Text"/>
    <w:basedOn w:val="a"/>
    <w:pPr>
      <w:ind w:leftChars="171" w:left="359" w:rightChars="192" w:right="403"/>
    </w:pPr>
    <w:rPr>
      <w:sz w:val="24"/>
    </w:rPr>
  </w:style>
  <w:style w:type="paragraph" w:styleId="a5">
    <w:name w:val="Closing"/>
    <w:basedOn w:val="a"/>
    <w:link w:val="a6"/>
    <w:pPr>
      <w:jc w:val="right"/>
    </w:pPr>
    <w:rPr>
      <w:sz w:val="24"/>
    </w:rPr>
  </w:style>
  <w:style w:type="paragraph" w:styleId="a7">
    <w:name w:val="Body Text"/>
    <w:basedOn w:val="a"/>
    <w:rPr>
      <w:sz w:val="24"/>
    </w:rPr>
  </w:style>
  <w:style w:type="paragraph" w:styleId="a8">
    <w:name w:val="Body Text Indent"/>
    <w:basedOn w:val="a"/>
    <w:pPr>
      <w:ind w:firstLineChars="100" w:firstLine="240"/>
    </w:pPr>
    <w:rPr>
      <w:sz w:val="24"/>
    </w:rPr>
  </w:style>
  <w:style w:type="paragraph" w:styleId="a9">
    <w:name w:val="header"/>
    <w:basedOn w:val="a"/>
    <w:rsid w:val="00F26958"/>
    <w:pPr>
      <w:tabs>
        <w:tab w:val="center" w:pos="4252"/>
        <w:tab w:val="right" w:pos="8504"/>
      </w:tabs>
      <w:snapToGrid w:val="0"/>
    </w:pPr>
  </w:style>
  <w:style w:type="paragraph" w:styleId="aa">
    <w:name w:val="footer"/>
    <w:basedOn w:val="a"/>
    <w:link w:val="ab"/>
    <w:uiPriority w:val="99"/>
    <w:rsid w:val="00F26958"/>
    <w:pPr>
      <w:tabs>
        <w:tab w:val="center" w:pos="4252"/>
        <w:tab w:val="right" w:pos="8504"/>
      </w:tabs>
      <w:snapToGrid w:val="0"/>
    </w:pPr>
  </w:style>
  <w:style w:type="paragraph" w:styleId="ac">
    <w:name w:val="Note Heading"/>
    <w:basedOn w:val="a"/>
    <w:next w:val="a"/>
    <w:rsid w:val="007D5B8B"/>
    <w:pPr>
      <w:jc w:val="center"/>
    </w:pPr>
    <w:rPr>
      <w:sz w:val="22"/>
      <w:szCs w:val="22"/>
    </w:rPr>
  </w:style>
  <w:style w:type="character" w:customStyle="1" w:styleId="a6">
    <w:name w:val="結語 (文字)"/>
    <w:link w:val="a5"/>
    <w:rsid w:val="00EA2988"/>
    <w:rPr>
      <w:kern w:val="2"/>
      <w:sz w:val="24"/>
      <w:szCs w:val="24"/>
    </w:rPr>
  </w:style>
  <w:style w:type="paragraph" w:styleId="ad">
    <w:name w:val="Balloon Text"/>
    <w:basedOn w:val="a"/>
    <w:link w:val="ae"/>
    <w:rsid w:val="00936911"/>
    <w:rPr>
      <w:rFonts w:ascii="Arial" w:eastAsia="ＭＳ ゴシック" w:hAnsi="Arial"/>
      <w:sz w:val="18"/>
      <w:szCs w:val="18"/>
    </w:rPr>
  </w:style>
  <w:style w:type="character" w:customStyle="1" w:styleId="ae">
    <w:name w:val="吹き出し (文字)"/>
    <w:link w:val="ad"/>
    <w:rsid w:val="00936911"/>
    <w:rPr>
      <w:rFonts w:ascii="Arial" w:eastAsia="ＭＳ ゴシック" w:hAnsi="Arial" w:cs="Times New Roman"/>
      <w:kern w:val="2"/>
      <w:sz w:val="18"/>
      <w:szCs w:val="18"/>
    </w:rPr>
  </w:style>
  <w:style w:type="character" w:customStyle="1" w:styleId="ab">
    <w:name w:val="フッター (文字)"/>
    <w:basedOn w:val="a0"/>
    <w:link w:val="aa"/>
    <w:uiPriority w:val="99"/>
    <w:rsid w:val="00FB08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header" Target="header1.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315</Words>
  <Characters>1797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愛知時計電機・金門製作所業務用メーター不具合の件</vt:lpstr>
      <vt:lpstr>愛知時計電機・金門製作所業務用メーター不具合の件</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愛知時計電機・金門製作所業務用メーター不具合の件</dc:title>
  <dc:subject/>
  <dc:creator>社団法人　日本簡易ガス協会</dc:creator>
  <cp:keywords/>
  <cp:lastModifiedBy>CG4</cp:lastModifiedBy>
  <cp:revision>6</cp:revision>
  <cp:lastPrinted>2024-10-31T01:52:00Z</cp:lastPrinted>
  <dcterms:created xsi:type="dcterms:W3CDTF">2025-10-26T02:56:00Z</dcterms:created>
  <dcterms:modified xsi:type="dcterms:W3CDTF">2025-10-27T08:14:00Z</dcterms:modified>
</cp:coreProperties>
</file>